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D81F" w14:textId="1CF9CAA6" w:rsidR="00965A0E" w:rsidRDefault="00965A0E" w:rsidP="00965A0E">
      <w:pPr>
        <w:jc w:val="right"/>
      </w:pPr>
      <w:r>
        <w:t>Carleton University</w:t>
      </w:r>
    </w:p>
    <w:p w14:paraId="3549E99A" w14:textId="1F6E0934" w:rsidR="00801D71" w:rsidRDefault="00965A0E" w:rsidP="00965A0E">
      <w:pPr>
        <w:jc w:val="right"/>
      </w:pPr>
      <w:r>
        <w:t>Winter 2024</w:t>
      </w:r>
    </w:p>
    <w:p w14:paraId="493F81CD" w14:textId="0CA6E79E" w:rsidR="008C0639" w:rsidRPr="00BD0E2E" w:rsidRDefault="002E5E83" w:rsidP="002E5E83">
      <w:pPr>
        <w:pStyle w:val="Heading1"/>
        <w:rPr>
          <w:b/>
          <w:bCs/>
        </w:rPr>
      </w:pPr>
      <w:bookmarkStart w:id="0" w:name="_Toc153029917"/>
      <w:r w:rsidRPr="00BD0E2E">
        <w:rPr>
          <w:b/>
          <w:bCs/>
        </w:rPr>
        <w:t>P</w:t>
      </w:r>
      <w:r w:rsidR="003F25C2" w:rsidRPr="00BD0E2E">
        <w:rPr>
          <w:b/>
          <w:bCs/>
        </w:rPr>
        <w:t xml:space="preserve">HIL 2700 </w:t>
      </w:r>
      <w:proofErr w:type="gramStart"/>
      <w:r w:rsidR="003F25C2" w:rsidRPr="00BD0E2E">
        <w:rPr>
          <w:b/>
          <w:bCs/>
        </w:rPr>
        <w:t>A</w:t>
      </w:r>
      <w:proofErr w:type="gramEnd"/>
      <w:r w:rsidR="003F25C2" w:rsidRPr="00BD0E2E">
        <w:rPr>
          <w:b/>
          <w:bCs/>
        </w:rPr>
        <w:t xml:space="preserve"> Asian Philosophy</w:t>
      </w:r>
      <w:bookmarkEnd w:id="0"/>
    </w:p>
    <w:p w14:paraId="04772FE9" w14:textId="77777777" w:rsidR="003F25C2" w:rsidRDefault="003F25C2"/>
    <w:p w14:paraId="29F8FE41" w14:textId="14450525" w:rsidR="002E5E83" w:rsidRDefault="002E5E83" w:rsidP="002E5E83">
      <w:bookmarkStart w:id="1" w:name="_Toc153029918"/>
      <w:r w:rsidRPr="002E5E83">
        <w:rPr>
          <w:rStyle w:val="Heading3Char"/>
        </w:rPr>
        <w:t>Instructor</w:t>
      </w:r>
      <w:bookmarkEnd w:id="1"/>
      <w:r w:rsidR="0004747B">
        <w:rPr>
          <w:rStyle w:val="Heading3Char"/>
        </w:rPr>
        <w:t>:</w:t>
      </w:r>
      <w:r>
        <w:t xml:space="preserve"> Melanie Coughlin, PhD (she/her/</w:t>
      </w:r>
      <w:proofErr w:type="spellStart"/>
      <w:r>
        <w:t>elle</w:t>
      </w:r>
      <w:proofErr w:type="spellEnd"/>
      <w:r>
        <w:t xml:space="preserve">) </w:t>
      </w:r>
    </w:p>
    <w:p w14:paraId="3FF395F6" w14:textId="36E32B91" w:rsidR="002E5E83" w:rsidRDefault="002E5E83" w:rsidP="002E5E83">
      <w:bookmarkStart w:id="2" w:name="_Toc153029919"/>
      <w:r w:rsidRPr="002E5E83">
        <w:rPr>
          <w:rStyle w:val="Heading3Char"/>
        </w:rPr>
        <w:t>Class Time</w:t>
      </w:r>
      <w:bookmarkEnd w:id="2"/>
      <w:r w:rsidR="0004747B">
        <w:rPr>
          <w:rStyle w:val="Heading3Char"/>
        </w:rPr>
        <w:t>:</w:t>
      </w:r>
      <w:r>
        <w:t xml:space="preserve"> Mondays and Wednesdays 10:05 a.m. – 11:25 a.m. online</w:t>
      </w:r>
    </w:p>
    <w:p w14:paraId="503EC8C5" w14:textId="440B2C52" w:rsidR="002E5E83" w:rsidRDefault="002E5E83" w:rsidP="002E5E83">
      <w:bookmarkStart w:id="3" w:name="_Toc153029920"/>
      <w:r w:rsidRPr="002E5E83">
        <w:rPr>
          <w:rStyle w:val="Heading3Char"/>
        </w:rPr>
        <w:t>Office Hours</w:t>
      </w:r>
      <w:bookmarkEnd w:id="3"/>
      <w:r w:rsidR="0004747B">
        <w:rPr>
          <w:rStyle w:val="Heading3Char"/>
        </w:rPr>
        <w:t>:</w:t>
      </w:r>
      <w:r>
        <w:t xml:space="preserve"> One-on-one Drop-in Time on Wednesdays 11:35 a.m. - 12:25 p.m. in the Instructor’s Virtual Meeting Room; other times can be reserved at melanie-coughlin.youcanbook.me throughout the week or by </w:t>
      </w:r>
      <w:proofErr w:type="gramStart"/>
      <w:r>
        <w:t>email</w:t>
      </w:r>
      <w:proofErr w:type="gramEnd"/>
      <w:r>
        <w:t xml:space="preserve"> </w:t>
      </w:r>
    </w:p>
    <w:p w14:paraId="13A92082" w14:textId="7BB02D09" w:rsidR="002E5E83" w:rsidRDefault="002E5E83" w:rsidP="002E5E83">
      <w:bookmarkStart w:id="4" w:name="_Toc153029921"/>
      <w:r w:rsidRPr="002E5E83">
        <w:rPr>
          <w:rStyle w:val="Heading3Char"/>
        </w:rPr>
        <w:t>Email</w:t>
      </w:r>
      <w:bookmarkEnd w:id="4"/>
      <w:r w:rsidR="0004747B">
        <w:rPr>
          <w:rStyle w:val="Heading3Char"/>
        </w:rPr>
        <w:t>:</w:t>
      </w:r>
      <w:r>
        <w:t xml:space="preserve"> melanie.coughlin@carleton.ca</w:t>
      </w:r>
    </w:p>
    <w:p w14:paraId="47FD5596" w14:textId="30BCBE03" w:rsidR="00801D71" w:rsidRDefault="002E5E83">
      <w:bookmarkStart w:id="5" w:name="_Toc153029922"/>
      <w:r w:rsidRPr="002E5E83">
        <w:rPr>
          <w:rStyle w:val="Heading3Char"/>
        </w:rPr>
        <w:t>Course Modality</w:t>
      </w:r>
      <w:bookmarkEnd w:id="5"/>
      <w:r w:rsidR="0004747B">
        <w:rPr>
          <w:rStyle w:val="Heading3Char"/>
        </w:rPr>
        <w:t>:</w:t>
      </w:r>
      <w:r>
        <w:t xml:space="preserve"> Online synchronous course with flexible asynchronous </w:t>
      </w:r>
      <w:r w:rsidR="0004747B">
        <w:t>options</w:t>
      </w:r>
    </w:p>
    <w:p w14:paraId="250835FF" w14:textId="53D249C9" w:rsidR="002E5E83" w:rsidRDefault="0004747B" w:rsidP="002E5E83">
      <w:r w:rsidRPr="0004747B">
        <w:rPr>
          <w:rStyle w:val="Heading3Char"/>
        </w:rPr>
        <w:t>Course Catalogue Description</w:t>
      </w:r>
      <w:r>
        <w:rPr>
          <w:rStyle w:val="Heading3Char"/>
        </w:rPr>
        <w:t>:</w:t>
      </w:r>
      <w:r>
        <w:t xml:space="preserve"> An examination of South Asian and East Asian philosophical texts, from the period of the Upanishads and early Buddhism in India to modern philosophical movements. Historical sources may include Hindu, Buddhist, Jain, </w:t>
      </w:r>
      <w:proofErr w:type="gramStart"/>
      <w:r>
        <w:t>Confucian</w:t>
      </w:r>
      <w:proofErr w:type="gramEnd"/>
      <w:r>
        <w:t xml:space="preserve"> or Taoist texts, with a focus on metaphysical, epistemological or ethical themes. Prerequisite(s): </w:t>
      </w:r>
      <w:proofErr w:type="gramStart"/>
      <w:r>
        <w:t>second-year</w:t>
      </w:r>
      <w:proofErr w:type="gramEnd"/>
      <w:r>
        <w:t xml:space="preserve"> standing. Lectures three hours a week. </w:t>
      </w:r>
    </w:p>
    <w:sdt>
      <w:sdtPr>
        <w:rPr>
          <w:rFonts w:ascii="Verdana" w:eastAsiaTheme="minorEastAsia" w:hAnsi="Verdana" w:cstheme="minorBidi"/>
          <w:color w:val="auto"/>
          <w:sz w:val="21"/>
          <w:szCs w:val="22"/>
          <w:lang w:val="en-CA" w:eastAsia="ja-JP"/>
        </w:rPr>
        <w:id w:val="-632477596"/>
        <w:docPartObj>
          <w:docPartGallery w:val="Table of Contents"/>
          <w:docPartUnique/>
        </w:docPartObj>
      </w:sdtPr>
      <w:sdtEndPr>
        <w:rPr>
          <w:b/>
          <w:bCs/>
          <w:noProof/>
        </w:rPr>
      </w:sdtEndPr>
      <w:sdtContent>
        <w:p w14:paraId="48C01873" w14:textId="2C030A26" w:rsidR="008F0B9A" w:rsidRPr="008F0B9A" w:rsidRDefault="008F0B9A" w:rsidP="008F0B9A">
          <w:pPr>
            <w:pStyle w:val="TOCHeading"/>
            <w:rPr>
              <w:rStyle w:val="Heading2Char"/>
              <w:noProof/>
            </w:rPr>
          </w:pPr>
          <w:r w:rsidRPr="008F0B9A">
            <w:rPr>
              <w:rStyle w:val="Heading2Char"/>
            </w:rPr>
            <w:t>Table of Contents</w:t>
          </w:r>
          <w:r w:rsidR="0004747B">
            <w:rPr>
              <w:rStyle w:val="Heading2Char"/>
            </w:rPr>
            <w:t xml:space="preserve"> (hyperlinked)</w:t>
          </w:r>
          <w:r>
            <w:rPr>
              <w:rStyle w:val="Heading2Char"/>
            </w:rPr>
            <w:fldChar w:fldCharType="begin"/>
          </w:r>
          <w:r w:rsidRPr="008F0B9A">
            <w:rPr>
              <w:rStyle w:val="Heading2Char"/>
            </w:rPr>
            <w:instrText xml:space="preserve"> TOC \o "1-3" \h \z \u </w:instrText>
          </w:r>
          <w:r>
            <w:rPr>
              <w:rStyle w:val="Heading2Char"/>
            </w:rPr>
            <w:fldChar w:fldCharType="separate"/>
          </w:r>
          <w:r w:rsidRPr="008F0B9A">
            <w:rPr>
              <w:rStyle w:val="Heading2Char"/>
              <w:noProof/>
              <w:webHidden/>
            </w:rPr>
            <w:tab/>
          </w:r>
          <w:r w:rsidRPr="008F0B9A">
            <w:rPr>
              <w:rStyle w:val="Heading2Char"/>
              <w:noProof/>
              <w:webHidden/>
            </w:rPr>
            <w:fldChar w:fldCharType="begin"/>
          </w:r>
          <w:r w:rsidRPr="008F0B9A">
            <w:rPr>
              <w:rStyle w:val="Heading2Char"/>
              <w:noProof/>
              <w:webHidden/>
            </w:rPr>
            <w:instrText xml:space="preserve"> PAGEREF _Toc153029920 \h </w:instrText>
          </w:r>
          <w:r w:rsidRPr="008F0B9A">
            <w:rPr>
              <w:rStyle w:val="Heading2Char"/>
              <w:noProof/>
              <w:webHidden/>
            </w:rPr>
          </w:r>
          <w:r w:rsidRPr="008F0B9A">
            <w:rPr>
              <w:rStyle w:val="Heading2Char"/>
              <w:noProof/>
              <w:webHidden/>
            </w:rPr>
            <w:fldChar w:fldCharType="separate"/>
          </w:r>
          <w:r w:rsidR="00BD0E2E">
            <w:rPr>
              <w:rStyle w:val="Heading2Char"/>
              <w:noProof/>
              <w:webHidden/>
            </w:rPr>
            <w:t>1</w:t>
          </w:r>
          <w:r w:rsidRPr="008F0B9A">
            <w:rPr>
              <w:rStyle w:val="Heading2Char"/>
              <w:noProof/>
              <w:webHidden/>
            </w:rPr>
            <w:fldChar w:fldCharType="end"/>
          </w:r>
        </w:p>
        <w:p w14:paraId="436D8712" w14:textId="701B94B8" w:rsidR="008F0B9A" w:rsidRDefault="00000000">
          <w:pPr>
            <w:pStyle w:val="TOC2"/>
            <w:tabs>
              <w:tab w:val="right" w:leader="dot" w:pos="9350"/>
            </w:tabs>
            <w:rPr>
              <w:noProof/>
            </w:rPr>
          </w:pPr>
          <w:hyperlink w:anchor="_Toc153029925" w:history="1">
            <w:r w:rsidR="008F0B9A" w:rsidRPr="00D10A61">
              <w:rPr>
                <w:rStyle w:val="Hyperlink"/>
                <w:noProof/>
              </w:rPr>
              <w:t xml:space="preserve">Course Description for </w:t>
            </w:r>
            <w:r w:rsidR="0004747B">
              <w:rPr>
                <w:rStyle w:val="Hyperlink"/>
                <w:noProof/>
              </w:rPr>
              <w:t xml:space="preserve">PHIL 2700 </w:t>
            </w:r>
            <w:r w:rsidR="008F0B9A" w:rsidRPr="00D10A61">
              <w:rPr>
                <w:rStyle w:val="Hyperlink"/>
                <w:noProof/>
              </w:rPr>
              <w:t>Winter 2024</w:t>
            </w:r>
            <w:r w:rsidR="008F0B9A">
              <w:rPr>
                <w:noProof/>
                <w:webHidden/>
              </w:rPr>
              <w:tab/>
            </w:r>
            <w:r w:rsidR="008F0B9A">
              <w:rPr>
                <w:noProof/>
                <w:webHidden/>
              </w:rPr>
              <w:fldChar w:fldCharType="begin"/>
            </w:r>
            <w:r w:rsidR="008F0B9A">
              <w:rPr>
                <w:noProof/>
                <w:webHidden/>
              </w:rPr>
              <w:instrText xml:space="preserve"> PAGEREF _Toc153029925 \h </w:instrText>
            </w:r>
            <w:r w:rsidR="008F0B9A">
              <w:rPr>
                <w:noProof/>
                <w:webHidden/>
              </w:rPr>
            </w:r>
            <w:r w:rsidR="008F0B9A">
              <w:rPr>
                <w:noProof/>
                <w:webHidden/>
              </w:rPr>
              <w:fldChar w:fldCharType="separate"/>
            </w:r>
            <w:r w:rsidR="00BD0E2E">
              <w:rPr>
                <w:noProof/>
                <w:webHidden/>
              </w:rPr>
              <w:t>2</w:t>
            </w:r>
            <w:r w:rsidR="008F0B9A">
              <w:rPr>
                <w:noProof/>
                <w:webHidden/>
              </w:rPr>
              <w:fldChar w:fldCharType="end"/>
            </w:r>
          </w:hyperlink>
        </w:p>
        <w:p w14:paraId="5BE3A89C" w14:textId="4C3E7C78" w:rsidR="008F0B9A" w:rsidRDefault="00000000">
          <w:pPr>
            <w:pStyle w:val="TOC2"/>
            <w:tabs>
              <w:tab w:val="right" w:leader="dot" w:pos="9350"/>
            </w:tabs>
            <w:rPr>
              <w:noProof/>
            </w:rPr>
          </w:pPr>
          <w:hyperlink w:anchor="_Toc153029926" w:history="1">
            <w:r w:rsidR="008F0B9A" w:rsidRPr="00D10A61">
              <w:rPr>
                <w:rStyle w:val="Hyperlink"/>
                <w:noProof/>
              </w:rPr>
              <w:t>Learn</w:t>
            </w:r>
            <w:r w:rsidR="008F0B9A">
              <w:rPr>
                <w:rStyle w:val="Hyperlink"/>
                <w:noProof/>
              </w:rPr>
              <w:t xml:space="preserve">ing Outcomes for </w:t>
            </w:r>
            <w:r w:rsidR="0004747B">
              <w:rPr>
                <w:rStyle w:val="Hyperlink"/>
                <w:noProof/>
              </w:rPr>
              <w:t>PHIL 2700 Winter 2024</w:t>
            </w:r>
            <w:r w:rsidR="008F0B9A">
              <w:rPr>
                <w:noProof/>
                <w:webHidden/>
              </w:rPr>
              <w:tab/>
            </w:r>
            <w:r w:rsidR="008F0B9A">
              <w:rPr>
                <w:noProof/>
                <w:webHidden/>
              </w:rPr>
              <w:fldChar w:fldCharType="begin"/>
            </w:r>
            <w:r w:rsidR="008F0B9A">
              <w:rPr>
                <w:noProof/>
                <w:webHidden/>
              </w:rPr>
              <w:instrText xml:space="preserve"> PAGEREF _Toc153029926 \h </w:instrText>
            </w:r>
            <w:r w:rsidR="008F0B9A">
              <w:rPr>
                <w:noProof/>
                <w:webHidden/>
              </w:rPr>
            </w:r>
            <w:r w:rsidR="008F0B9A">
              <w:rPr>
                <w:noProof/>
                <w:webHidden/>
              </w:rPr>
              <w:fldChar w:fldCharType="separate"/>
            </w:r>
            <w:r w:rsidR="00BD0E2E">
              <w:rPr>
                <w:noProof/>
                <w:webHidden/>
              </w:rPr>
              <w:t>2</w:t>
            </w:r>
            <w:r w:rsidR="008F0B9A">
              <w:rPr>
                <w:noProof/>
                <w:webHidden/>
              </w:rPr>
              <w:fldChar w:fldCharType="end"/>
            </w:r>
          </w:hyperlink>
        </w:p>
        <w:p w14:paraId="47C8582A" w14:textId="0B567354" w:rsidR="008F0B9A" w:rsidRDefault="00000000">
          <w:pPr>
            <w:pStyle w:val="TOC1"/>
            <w:tabs>
              <w:tab w:val="right" w:leader="dot" w:pos="9350"/>
            </w:tabs>
            <w:rPr>
              <w:noProof/>
            </w:rPr>
          </w:pPr>
          <w:hyperlink w:anchor="_Toc153029927" w:history="1">
            <w:r w:rsidR="008F0B9A" w:rsidRPr="00D10A61">
              <w:rPr>
                <w:rStyle w:val="Hyperlink"/>
                <w:noProof/>
              </w:rPr>
              <w:t>Schedule of Modules, Topics, Readings, and Deadlines</w:t>
            </w:r>
            <w:r w:rsidR="008F0B9A">
              <w:rPr>
                <w:noProof/>
                <w:webHidden/>
              </w:rPr>
              <w:tab/>
            </w:r>
            <w:r w:rsidR="008F0B9A">
              <w:rPr>
                <w:noProof/>
                <w:webHidden/>
              </w:rPr>
              <w:fldChar w:fldCharType="begin"/>
            </w:r>
            <w:r w:rsidR="008F0B9A">
              <w:rPr>
                <w:noProof/>
                <w:webHidden/>
              </w:rPr>
              <w:instrText xml:space="preserve"> PAGEREF _Toc153029927 \h </w:instrText>
            </w:r>
            <w:r w:rsidR="008F0B9A">
              <w:rPr>
                <w:noProof/>
                <w:webHidden/>
              </w:rPr>
            </w:r>
            <w:r w:rsidR="008F0B9A">
              <w:rPr>
                <w:noProof/>
                <w:webHidden/>
              </w:rPr>
              <w:fldChar w:fldCharType="separate"/>
            </w:r>
            <w:r w:rsidR="00BD0E2E">
              <w:rPr>
                <w:noProof/>
                <w:webHidden/>
              </w:rPr>
              <w:t>2</w:t>
            </w:r>
            <w:r w:rsidR="008F0B9A">
              <w:rPr>
                <w:noProof/>
                <w:webHidden/>
              </w:rPr>
              <w:fldChar w:fldCharType="end"/>
            </w:r>
          </w:hyperlink>
        </w:p>
        <w:p w14:paraId="6BEB27E2" w14:textId="3A8CB71E" w:rsidR="008F0B9A" w:rsidRDefault="00000000">
          <w:pPr>
            <w:pStyle w:val="TOC2"/>
            <w:tabs>
              <w:tab w:val="right" w:leader="dot" w:pos="9350"/>
            </w:tabs>
            <w:rPr>
              <w:noProof/>
            </w:rPr>
          </w:pPr>
          <w:hyperlink w:anchor="_Toc153029928" w:history="1">
            <w:r w:rsidR="008F0B9A" w:rsidRPr="00D10A61">
              <w:rPr>
                <w:rStyle w:val="Hyperlink"/>
                <w:noProof/>
              </w:rPr>
              <w:t>Course Essentials Module (January 8)</w:t>
            </w:r>
            <w:r w:rsidR="008F0B9A">
              <w:rPr>
                <w:noProof/>
                <w:webHidden/>
              </w:rPr>
              <w:tab/>
            </w:r>
            <w:r w:rsidR="008F0B9A">
              <w:rPr>
                <w:noProof/>
                <w:webHidden/>
              </w:rPr>
              <w:fldChar w:fldCharType="begin"/>
            </w:r>
            <w:r w:rsidR="008F0B9A">
              <w:rPr>
                <w:noProof/>
                <w:webHidden/>
              </w:rPr>
              <w:instrText xml:space="preserve"> PAGEREF _Toc153029928 \h </w:instrText>
            </w:r>
            <w:r w:rsidR="008F0B9A">
              <w:rPr>
                <w:noProof/>
                <w:webHidden/>
              </w:rPr>
            </w:r>
            <w:r w:rsidR="008F0B9A">
              <w:rPr>
                <w:noProof/>
                <w:webHidden/>
              </w:rPr>
              <w:fldChar w:fldCharType="separate"/>
            </w:r>
            <w:r w:rsidR="00BD0E2E">
              <w:rPr>
                <w:noProof/>
                <w:webHidden/>
              </w:rPr>
              <w:t>2</w:t>
            </w:r>
            <w:r w:rsidR="008F0B9A">
              <w:rPr>
                <w:noProof/>
                <w:webHidden/>
              </w:rPr>
              <w:fldChar w:fldCharType="end"/>
            </w:r>
          </w:hyperlink>
        </w:p>
        <w:p w14:paraId="72A21806" w14:textId="69C07873" w:rsidR="008F0B9A" w:rsidRDefault="00000000" w:rsidP="008F0B9A">
          <w:pPr>
            <w:pStyle w:val="TOC2"/>
            <w:tabs>
              <w:tab w:val="right" w:leader="dot" w:pos="9350"/>
            </w:tabs>
            <w:rPr>
              <w:noProof/>
            </w:rPr>
          </w:pPr>
          <w:hyperlink w:anchor="_Toc153029929" w:history="1">
            <w:r w:rsidR="008F0B9A" w:rsidRPr="00D10A61">
              <w:rPr>
                <w:rStyle w:val="Hyperlink"/>
                <w:noProof/>
              </w:rPr>
              <w:t>Module 1 Self and Liberation (January 10 – January 28)</w:t>
            </w:r>
            <w:r w:rsidR="008F0B9A">
              <w:rPr>
                <w:noProof/>
                <w:webHidden/>
              </w:rPr>
              <w:tab/>
            </w:r>
            <w:r w:rsidR="008F0B9A">
              <w:rPr>
                <w:noProof/>
                <w:webHidden/>
              </w:rPr>
              <w:fldChar w:fldCharType="begin"/>
            </w:r>
            <w:r w:rsidR="008F0B9A">
              <w:rPr>
                <w:noProof/>
                <w:webHidden/>
              </w:rPr>
              <w:instrText xml:space="preserve"> PAGEREF _Toc153029929 \h </w:instrText>
            </w:r>
            <w:r w:rsidR="008F0B9A">
              <w:rPr>
                <w:noProof/>
                <w:webHidden/>
              </w:rPr>
            </w:r>
            <w:r w:rsidR="008F0B9A">
              <w:rPr>
                <w:noProof/>
                <w:webHidden/>
              </w:rPr>
              <w:fldChar w:fldCharType="separate"/>
            </w:r>
            <w:r w:rsidR="00BD0E2E">
              <w:rPr>
                <w:noProof/>
                <w:webHidden/>
              </w:rPr>
              <w:t>3</w:t>
            </w:r>
            <w:r w:rsidR="008F0B9A">
              <w:rPr>
                <w:noProof/>
                <w:webHidden/>
              </w:rPr>
              <w:fldChar w:fldCharType="end"/>
            </w:r>
          </w:hyperlink>
        </w:p>
        <w:p w14:paraId="4F808415" w14:textId="16A6C3E6" w:rsidR="008F0B9A" w:rsidRDefault="00000000">
          <w:pPr>
            <w:pStyle w:val="TOC2"/>
            <w:tabs>
              <w:tab w:val="right" w:leader="dot" w:pos="9350"/>
            </w:tabs>
            <w:rPr>
              <w:noProof/>
            </w:rPr>
          </w:pPr>
          <w:hyperlink w:anchor="_Toc153029933" w:history="1">
            <w:r w:rsidR="008F0B9A" w:rsidRPr="00D10A61">
              <w:rPr>
                <w:rStyle w:val="Hyperlink"/>
                <w:noProof/>
              </w:rPr>
              <w:t>Module 2 Non-Self and Compassion (January 29 – February 27)</w:t>
            </w:r>
            <w:r w:rsidR="008F0B9A">
              <w:rPr>
                <w:noProof/>
                <w:webHidden/>
              </w:rPr>
              <w:tab/>
            </w:r>
            <w:r w:rsidR="008F0B9A">
              <w:rPr>
                <w:noProof/>
                <w:webHidden/>
              </w:rPr>
              <w:fldChar w:fldCharType="begin"/>
            </w:r>
            <w:r w:rsidR="008F0B9A">
              <w:rPr>
                <w:noProof/>
                <w:webHidden/>
              </w:rPr>
              <w:instrText xml:space="preserve"> PAGEREF _Toc153029933 \h </w:instrText>
            </w:r>
            <w:r w:rsidR="008F0B9A">
              <w:rPr>
                <w:noProof/>
                <w:webHidden/>
              </w:rPr>
            </w:r>
            <w:r w:rsidR="008F0B9A">
              <w:rPr>
                <w:noProof/>
                <w:webHidden/>
              </w:rPr>
              <w:fldChar w:fldCharType="separate"/>
            </w:r>
            <w:r w:rsidR="00BD0E2E">
              <w:rPr>
                <w:noProof/>
                <w:webHidden/>
              </w:rPr>
              <w:t>3</w:t>
            </w:r>
            <w:r w:rsidR="008F0B9A">
              <w:rPr>
                <w:noProof/>
                <w:webHidden/>
              </w:rPr>
              <w:fldChar w:fldCharType="end"/>
            </w:r>
          </w:hyperlink>
        </w:p>
        <w:p w14:paraId="5EC7C030" w14:textId="60CBEF51" w:rsidR="008F0B9A" w:rsidRDefault="00000000">
          <w:pPr>
            <w:pStyle w:val="TOC2"/>
            <w:tabs>
              <w:tab w:val="right" w:leader="dot" w:pos="9350"/>
            </w:tabs>
            <w:rPr>
              <w:noProof/>
            </w:rPr>
          </w:pPr>
          <w:hyperlink w:anchor="_Toc153029937" w:history="1">
            <w:r w:rsidR="008F0B9A" w:rsidRPr="00D10A61">
              <w:rPr>
                <w:rStyle w:val="Hyperlink"/>
                <w:noProof/>
              </w:rPr>
              <w:t>Review Module (February 26)</w:t>
            </w:r>
            <w:r w:rsidR="008F0B9A">
              <w:rPr>
                <w:noProof/>
                <w:webHidden/>
              </w:rPr>
              <w:tab/>
            </w:r>
            <w:r w:rsidR="008F0B9A">
              <w:rPr>
                <w:noProof/>
                <w:webHidden/>
              </w:rPr>
              <w:fldChar w:fldCharType="begin"/>
            </w:r>
            <w:r w:rsidR="008F0B9A">
              <w:rPr>
                <w:noProof/>
                <w:webHidden/>
              </w:rPr>
              <w:instrText xml:space="preserve"> PAGEREF _Toc153029937 \h </w:instrText>
            </w:r>
            <w:r w:rsidR="008F0B9A">
              <w:rPr>
                <w:noProof/>
                <w:webHidden/>
              </w:rPr>
            </w:r>
            <w:r w:rsidR="008F0B9A">
              <w:rPr>
                <w:noProof/>
                <w:webHidden/>
              </w:rPr>
              <w:fldChar w:fldCharType="separate"/>
            </w:r>
            <w:r w:rsidR="00BD0E2E">
              <w:rPr>
                <w:noProof/>
                <w:webHidden/>
              </w:rPr>
              <w:t>4</w:t>
            </w:r>
            <w:r w:rsidR="008F0B9A">
              <w:rPr>
                <w:noProof/>
                <w:webHidden/>
              </w:rPr>
              <w:fldChar w:fldCharType="end"/>
            </w:r>
          </w:hyperlink>
        </w:p>
        <w:p w14:paraId="3024D192" w14:textId="0B167DB0" w:rsidR="008F0B9A" w:rsidRDefault="00000000">
          <w:pPr>
            <w:pStyle w:val="TOC2"/>
            <w:tabs>
              <w:tab w:val="right" w:leader="dot" w:pos="9350"/>
            </w:tabs>
            <w:rPr>
              <w:noProof/>
            </w:rPr>
          </w:pPr>
          <w:hyperlink w:anchor="_Toc153029938" w:history="1">
            <w:r w:rsidR="008F0B9A" w:rsidRPr="00D10A61">
              <w:rPr>
                <w:rStyle w:val="Hyperlink"/>
                <w:noProof/>
              </w:rPr>
              <w:t>Module 3 Spontaneity and the Way (February 28 – March 17)</w:t>
            </w:r>
            <w:r w:rsidR="008F0B9A">
              <w:rPr>
                <w:noProof/>
                <w:webHidden/>
              </w:rPr>
              <w:tab/>
            </w:r>
            <w:r w:rsidR="008F0B9A">
              <w:rPr>
                <w:noProof/>
                <w:webHidden/>
              </w:rPr>
              <w:fldChar w:fldCharType="begin"/>
            </w:r>
            <w:r w:rsidR="008F0B9A">
              <w:rPr>
                <w:noProof/>
                <w:webHidden/>
              </w:rPr>
              <w:instrText xml:space="preserve"> PAGEREF _Toc153029938 \h </w:instrText>
            </w:r>
            <w:r w:rsidR="008F0B9A">
              <w:rPr>
                <w:noProof/>
                <w:webHidden/>
              </w:rPr>
            </w:r>
            <w:r w:rsidR="008F0B9A">
              <w:rPr>
                <w:noProof/>
                <w:webHidden/>
              </w:rPr>
              <w:fldChar w:fldCharType="separate"/>
            </w:r>
            <w:r w:rsidR="00BD0E2E">
              <w:rPr>
                <w:noProof/>
                <w:webHidden/>
              </w:rPr>
              <w:t>4</w:t>
            </w:r>
            <w:r w:rsidR="008F0B9A">
              <w:rPr>
                <w:noProof/>
                <w:webHidden/>
              </w:rPr>
              <w:fldChar w:fldCharType="end"/>
            </w:r>
          </w:hyperlink>
        </w:p>
        <w:p w14:paraId="1D4E7FA9" w14:textId="55EC8D5F" w:rsidR="008F0B9A" w:rsidRDefault="00000000">
          <w:pPr>
            <w:pStyle w:val="TOC2"/>
            <w:tabs>
              <w:tab w:val="right" w:leader="dot" w:pos="9350"/>
            </w:tabs>
            <w:rPr>
              <w:noProof/>
            </w:rPr>
          </w:pPr>
          <w:hyperlink w:anchor="_Toc153029942" w:history="1">
            <w:r w:rsidR="008F0B9A" w:rsidRPr="00D10A61">
              <w:rPr>
                <w:rStyle w:val="Hyperlink"/>
                <w:noProof/>
              </w:rPr>
              <w:t>Module 4 Non-Duality and Experience (March 18 – April 25)</w:t>
            </w:r>
            <w:r w:rsidR="008F0B9A">
              <w:rPr>
                <w:noProof/>
                <w:webHidden/>
              </w:rPr>
              <w:tab/>
            </w:r>
            <w:r w:rsidR="008F0B9A">
              <w:rPr>
                <w:noProof/>
                <w:webHidden/>
              </w:rPr>
              <w:fldChar w:fldCharType="begin"/>
            </w:r>
            <w:r w:rsidR="008F0B9A">
              <w:rPr>
                <w:noProof/>
                <w:webHidden/>
              </w:rPr>
              <w:instrText xml:space="preserve"> PAGEREF _Toc153029942 \h </w:instrText>
            </w:r>
            <w:r w:rsidR="008F0B9A">
              <w:rPr>
                <w:noProof/>
                <w:webHidden/>
              </w:rPr>
            </w:r>
            <w:r w:rsidR="008F0B9A">
              <w:rPr>
                <w:noProof/>
                <w:webHidden/>
              </w:rPr>
              <w:fldChar w:fldCharType="separate"/>
            </w:r>
            <w:r w:rsidR="00BD0E2E">
              <w:rPr>
                <w:noProof/>
                <w:webHidden/>
              </w:rPr>
              <w:t>5</w:t>
            </w:r>
            <w:r w:rsidR="008F0B9A">
              <w:rPr>
                <w:noProof/>
                <w:webHidden/>
              </w:rPr>
              <w:fldChar w:fldCharType="end"/>
            </w:r>
          </w:hyperlink>
        </w:p>
        <w:p w14:paraId="07293B4D" w14:textId="46B884FD" w:rsidR="008F0B9A" w:rsidRDefault="00000000">
          <w:pPr>
            <w:pStyle w:val="TOC1"/>
            <w:tabs>
              <w:tab w:val="right" w:leader="dot" w:pos="9350"/>
            </w:tabs>
            <w:rPr>
              <w:noProof/>
            </w:rPr>
          </w:pPr>
          <w:hyperlink w:anchor="_Toc153029946" w:history="1">
            <w:r w:rsidR="008F0B9A" w:rsidRPr="00D10A61">
              <w:rPr>
                <w:rStyle w:val="Hyperlink"/>
                <w:noProof/>
              </w:rPr>
              <w:t>Assessment</w:t>
            </w:r>
            <w:r w:rsidR="008F0B9A">
              <w:rPr>
                <w:noProof/>
                <w:webHidden/>
              </w:rPr>
              <w:tab/>
            </w:r>
            <w:r w:rsidR="008F0B9A">
              <w:rPr>
                <w:noProof/>
                <w:webHidden/>
              </w:rPr>
              <w:fldChar w:fldCharType="begin"/>
            </w:r>
            <w:r w:rsidR="008F0B9A">
              <w:rPr>
                <w:noProof/>
                <w:webHidden/>
              </w:rPr>
              <w:instrText xml:space="preserve"> PAGEREF _Toc153029946 \h </w:instrText>
            </w:r>
            <w:r w:rsidR="008F0B9A">
              <w:rPr>
                <w:noProof/>
                <w:webHidden/>
              </w:rPr>
            </w:r>
            <w:r w:rsidR="008F0B9A">
              <w:rPr>
                <w:noProof/>
                <w:webHidden/>
              </w:rPr>
              <w:fldChar w:fldCharType="separate"/>
            </w:r>
            <w:r w:rsidR="00BD0E2E">
              <w:rPr>
                <w:noProof/>
                <w:webHidden/>
              </w:rPr>
              <w:t>6</w:t>
            </w:r>
            <w:r w:rsidR="008F0B9A">
              <w:rPr>
                <w:noProof/>
                <w:webHidden/>
              </w:rPr>
              <w:fldChar w:fldCharType="end"/>
            </w:r>
          </w:hyperlink>
        </w:p>
        <w:p w14:paraId="31149E9C" w14:textId="41E0126C" w:rsidR="008F0B9A" w:rsidRDefault="00000000" w:rsidP="008F0B9A">
          <w:pPr>
            <w:pStyle w:val="TOC1"/>
            <w:tabs>
              <w:tab w:val="right" w:leader="dot" w:pos="9350"/>
            </w:tabs>
            <w:rPr>
              <w:noProof/>
            </w:rPr>
          </w:pPr>
          <w:hyperlink w:anchor="_Toc153029950" w:history="1">
            <w:r w:rsidR="008F0B9A" w:rsidRPr="00D10A61">
              <w:rPr>
                <w:rStyle w:val="Hyperlink"/>
                <w:noProof/>
              </w:rPr>
              <w:t>Instructor’s Policies</w:t>
            </w:r>
            <w:r w:rsidR="008F0B9A">
              <w:rPr>
                <w:noProof/>
                <w:webHidden/>
              </w:rPr>
              <w:tab/>
            </w:r>
            <w:r w:rsidR="008F0B9A">
              <w:rPr>
                <w:noProof/>
                <w:webHidden/>
              </w:rPr>
              <w:fldChar w:fldCharType="begin"/>
            </w:r>
            <w:r w:rsidR="008F0B9A">
              <w:rPr>
                <w:noProof/>
                <w:webHidden/>
              </w:rPr>
              <w:instrText xml:space="preserve"> PAGEREF _Toc153029950 \h </w:instrText>
            </w:r>
            <w:r w:rsidR="008F0B9A">
              <w:rPr>
                <w:noProof/>
                <w:webHidden/>
              </w:rPr>
            </w:r>
            <w:r w:rsidR="008F0B9A">
              <w:rPr>
                <w:noProof/>
                <w:webHidden/>
              </w:rPr>
              <w:fldChar w:fldCharType="separate"/>
            </w:r>
            <w:r w:rsidR="00BD0E2E">
              <w:rPr>
                <w:noProof/>
                <w:webHidden/>
              </w:rPr>
              <w:t>7</w:t>
            </w:r>
            <w:r w:rsidR="008F0B9A">
              <w:rPr>
                <w:noProof/>
                <w:webHidden/>
              </w:rPr>
              <w:fldChar w:fldCharType="end"/>
            </w:r>
          </w:hyperlink>
        </w:p>
        <w:p w14:paraId="7F159D83" w14:textId="5818D259" w:rsidR="008F0B9A" w:rsidRDefault="00000000" w:rsidP="008F0B9A">
          <w:pPr>
            <w:pStyle w:val="TOC3"/>
            <w:tabs>
              <w:tab w:val="right" w:leader="dot" w:pos="9350"/>
            </w:tabs>
            <w:ind w:left="0"/>
            <w:rPr>
              <w:noProof/>
            </w:rPr>
          </w:pPr>
          <w:hyperlink w:anchor="_Toc153029955" w:history="1">
            <w:r w:rsidR="008F0B9A">
              <w:rPr>
                <w:rStyle w:val="Hyperlink"/>
                <w:noProof/>
              </w:rPr>
              <w:t>Online S</w:t>
            </w:r>
            <w:r w:rsidR="008F0B9A" w:rsidRPr="00D10A61">
              <w:rPr>
                <w:rStyle w:val="Hyperlink"/>
                <w:noProof/>
              </w:rPr>
              <w:t>tudent</w:t>
            </w:r>
            <w:r w:rsidR="008F0B9A">
              <w:rPr>
                <w:rStyle w:val="Hyperlink"/>
                <w:noProof/>
              </w:rPr>
              <w:t xml:space="preserve"> Supports</w:t>
            </w:r>
            <w:r w:rsidR="008F0B9A">
              <w:rPr>
                <w:noProof/>
                <w:webHidden/>
              </w:rPr>
              <w:tab/>
            </w:r>
            <w:r w:rsidR="008F0B9A">
              <w:rPr>
                <w:noProof/>
                <w:webHidden/>
              </w:rPr>
              <w:fldChar w:fldCharType="begin"/>
            </w:r>
            <w:r w:rsidR="008F0B9A">
              <w:rPr>
                <w:noProof/>
                <w:webHidden/>
              </w:rPr>
              <w:instrText xml:space="preserve"> PAGEREF _Toc153029955 \h </w:instrText>
            </w:r>
            <w:r w:rsidR="008F0B9A">
              <w:rPr>
                <w:noProof/>
                <w:webHidden/>
              </w:rPr>
            </w:r>
            <w:r w:rsidR="008F0B9A">
              <w:rPr>
                <w:noProof/>
                <w:webHidden/>
              </w:rPr>
              <w:fldChar w:fldCharType="separate"/>
            </w:r>
            <w:r w:rsidR="00BD0E2E">
              <w:rPr>
                <w:noProof/>
                <w:webHidden/>
              </w:rPr>
              <w:t>8</w:t>
            </w:r>
            <w:r w:rsidR="008F0B9A">
              <w:rPr>
                <w:noProof/>
                <w:webHidden/>
              </w:rPr>
              <w:fldChar w:fldCharType="end"/>
            </w:r>
          </w:hyperlink>
        </w:p>
        <w:p w14:paraId="7B48986E" w14:textId="06E111C2" w:rsidR="008F0B9A" w:rsidRDefault="00000000" w:rsidP="008F0B9A">
          <w:pPr>
            <w:pStyle w:val="TOC3"/>
            <w:tabs>
              <w:tab w:val="right" w:leader="dot" w:pos="9350"/>
            </w:tabs>
            <w:ind w:left="0"/>
            <w:rPr>
              <w:noProof/>
            </w:rPr>
          </w:pPr>
          <w:hyperlink w:anchor="_Toc153029956" w:history="1">
            <w:r w:rsidR="008F0B9A" w:rsidRPr="00D10A61">
              <w:rPr>
                <w:rStyle w:val="Hyperlink"/>
                <w:noProof/>
              </w:rPr>
              <w:t>Human Rights Concerns</w:t>
            </w:r>
            <w:r w:rsidR="008F0B9A">
              <w:rPr>
                <w:noProof/>
                <w:webHidden/>
              </w:rPr>
              <w:tab/>
            </w:r>
            <w:r w:rsidR="008F0B9A">
              <w:rPr>
                <w:noProof/>
                <w:webHidden/>
              </w:rPr>
              <w:fldChar w:fldCharType="begin"/>
            </w:r>
            <w:r w:rsidR="008F0B9A">
              <w:rPr>
                <w:noProof/>
                <w:webHidden/>
              </w:rPr>
              <w:instrText xml:space="preserve"> PAGEREF _Toc153029956 \h </w:instrText>
            </w:r>
            <w:r w:rsidR="008F0B9A">
              <w:rPr>
                <w:noProof/>
                <w:webHidden/>
              </w:rPr>
            </w:r>
            <w:r w:rsidR="008F0B9A">
              <w:rPr>
                <w:noProof/>
                <w:webHidden/>
              </w:rPr>
              <w:fldChar w:fldCharType="separate"/>
            </w:r>
            <w:r w:rsidR="00BD0E2E">
              <w:rPr>
                <w:noProof/>
                <w:webHidden/>
              </w:rPr>
              <w:t>9</w:t>
            </w:r>
            <w:r w:rsidR="008F0B9A">
              <w:rPr>
                <w:noProof/>
                <w:webHidden/>
              </w:rPr>
              <w:fldChar w:fldCharType="end"/>
            </w:r>
          </w:hyperlink>
        </w:p>
        <w:p w14:paraId="775E6D30" w14:textId="26FC01B9" w:rsidR="00965A0E" w:rsidRDefault="008F0B9A">
          <w:r>
            <w:rPr>
              <w:b/>
              <w:bCs/>
              <w:noProof/>
            </w:rPr>
            <w:fldChar w:fldCharType="end"/>
          </w:r>
        </w:p>
      </w:sdtContent>
    </w:sdt>
    <w:p w14:paraId="05E70021" w14:textId="77777777" w:rsidR="002E5E83" w:rsidRDefault="002E5E83" w:rsidP="003F25C2"/>
    <w:p w14:paraId="3D5EACA7" w14:textId="268165A7" w:rsidR="002E5E83" w:rsidRDefault="002E5E83" w:rsidP="002E5E83">
      <w:pPr>
        <w:pStyle w:val="Heading2"/>
      </w:pPr>
      <w:bookmarkStart w:id="6" w:name="_Toc153029925"/>
      <w:r>
        <w:lastRenderedPageBreak/>
        <w:t xml:space="preserve">Course Description for </w:t>
      </w:r>
      <w:r w:rsidR="0004747B">
        <w:t xml:space="preserve">PHIL 2700 </w:t>
      </w:r>
      <w:r>
        <w:t>Winter 2024</w:t>
      </w:r>
      <w:bookmarkEnd w:id="6"/>
    </w:p>
    <w:p w14:paraId="0728EB63" w14:textId="48C6D443" w:rsidR="002E5E83" w:rsidRDefault="00073363" w:rsidP="00073363">
      <w:r>
        <w:t>Together we will think about the nature of the self</w:t>
      </w:r>
      <w:r w:rsidR="00965A0E">
        <w:t xml:space="preserve"> and </w:t>
      </w:r>
      <w:r>
        <w:t>the kinds of relationships we ought to have with others. We will do this by discussing theories of self</w:t>
      </w:r>
      <w:r w:rsidR="00965A0E">
        <w:t xml:space="preserve"> and </w:t>
      </w:r>
      <w:r>
        <w:t>ethical theories from the history of philosophy in Asia. We will focus on exciting historical moments where questions about the true nature of the self and the right kind of</w:t>
      </w:r>
      <w:r w:rsidR="00965A0E">
        <w:t xml:space="preserve"> life</w:t>
      </w:r>
      <w:r>
        <w:t xml:space="preserve"> were debated in Vedic Philosophy, Indian Buddhist Philosophy, Daoist philosophy, and Chinese Buddhist Philosophy. We will practice essential skills through supported activities on context-sensitive reading and evidence-based writing. By completing this course, you will learn advanced communication skills useful for</w:t>
      </w:r>
      <w:r w:rsidR="00965A0E">
        <w:t xml:space="preserve"> developing, </w:t>
      </w:r>
      <w:r>
        <w:t>considering</w:t>
      </w:r>
      <w:r w:rsidR="00965A0E">
        <w:t>,</w:t>
      </w:r>
      <w:r>
        <w:t xml:space="preserve"> and expressing informed opinions.</w:t>
      </w:r>
    </w:p>
    <w:p w14:paraId="34B53851" w14:textId="77777777" w:rsidR="00073363" w:rsidRDefault="00073363" w:rsidP="00073363"/>
    <w:p w14:paraId="5BF55C46" w14:textId="419362E7" w:rsidR="00555C76" w:rsidRDefault="008F0B9A" w:rsidP="00555C76">
      <w:pPr>
        <w:pStyle w:val="Heading2"/>
      </w:pPr>
      <w:bookmarkStart w:id="7" w:name="_Toc153029926"/>
      <w:r>
        <w:t xml:space="preserve">Learning Outcomes </w:t>
      </w:r>
      <w:bookmarkEnd w:id="7"/>
      <w:r>
        <w:t>for PHIL 2700 Winter 2024</w:t>
      </w:r>
    </w:p>
    <w:p w14:paraId="4462DEDB" w14:textId="77777777" w:rsidR="008F0B9A" w:rsidRPr="008F0B9A" w:rsidRDefault="008F0B9A" w:rsidP="008F0B9A"/>
    <w:p w14:paraId="6EE1DF97" w14:textId="77777777" w:rsidR="00555C76" w:rsidRDefault="00555C76" w:rsidP="00555C76">
      <w:r>
        <w:t>1. Define key terms in the history of Asian philosophy</w:t>
      </w:r>
    </w:p>
    <w:p w14:paraId="6A4B8EDA" w14:textId="0FCE75DA" w:rsidR="00555C76" w:rsidRDefault="00555C76" w:rsidP="00555C76">
      <w:r>
        <w:t>2. Situate individual Asian philosophers within their respective schools and periods</w:t>
      </w:r>
    </w:p>
    <w:p w14:paraId="48D37EA9" w14:textId="5A01B946" w:rsidR="00555C76" w:rsidRDefault="00555C76" w:rsidP="00555C76">
      <w:r>
        <w:t>3. Faithfully interpret theories of self in Asian philosophy</w:t>
      </w:r>
    </w:p>
    <w:p w14:paraId="74AEF255" w14:textId="60850F15" w:rsidR="00555C76" w:rsidRDefault="00555C76" w:rsidP="00555C76">
      <w:r>
        <w:t>4. Faithfully interpret ethical theories in Asian philosophy</w:t>
      </w:r>
    </w:p>
    <w:p w14:paraId="3A717EF1" w14:textId="7376A475" w:rsidR="00555C76" w:rsidRDefault="00555C76" w:rsidP="00555C76">
      <w:r>
        <w:t xml:space="preserve">5. Apply </w:t>
      </w:r>
      <w:r w:rsidR="00D01454">
        <w:t xml:space="preserve">these </w:t>
      </w:r>
      <w:r>
        <w:t xml:space="preserve">theories to </w:t>
      </w:r>
      <w:r w:rsidR="00D01454">
        <w:t xml:space="preserve">present-day </w:t>
      </w:r>
      <w:r>
        <w:t xml:space="preserve">multimedia </w:t>
      </w:r>
      <w:r w:rsidR="00965A0E">
        <w:t xml:space="preserve">representations of </w:t>
      </w:r>
      <w:r>
        <w:t>Asian philosophy</w:t>
      </w:r>
    </w:p>
    <w:p w14:paraId="6E256590" w14:textId="77777777" w:rsidR="00A16E68" w:rsidRDefault="00A16E68" w:rsidP="002B1AAF">
      <w:pPr>
        <w:pStyle w:val="Heading1"/>
      </w:pPr>
    </w:p>
    <w:p w14:paraId="454B0E13" w14:textId="7C734B87" w:rsidR="002B1AAF" w:rsidRDefault="002B1AAF" w:rsidP="002B1AAF">
      <w:pPr>
        <w:pStyle w:val="Heading1"/>
      </w:pPr>
      <w:bookmarkStart w:id="8" w:name="_Toc153029927"/>
      <w:r w:rsidRPr="002B1AAF">
        <w:t>Schedule of Modules, Topics, Readings, and Deadlines</w:t>
      </w:r>
      <w:bookmarkEnd w:id="8"/>
    </w:p>
    <w:p w14:paraId="03C3002B" w14:textId="77777777" w:rsidR="009E4F68" w:rsidRDefault="009E4F68" w:rsidP="002B1AAF">
      <w:pPr>
        <w:pStyle w:val="Heading2"/>
      </w:pPr>
    </w:p>
    <w:p w14:paraId="414E5E78" w14:textId="3DB04861" w:rsidR="002B1AAF" w:rsidRDefault="002B1AAF" w:rsidP="002B1AAF">
      <w:pPr>
        <w:pStyle w:val="Heading2"/>
      </w:pPr>
      <w:bookmarkStart w:id="9" w:name="_Toc153029928"/>
      <w:r>
        <w:t>Course Essentials Module</w:t>
      </w:r>
      <w:r w:rsidR="00743038">
        <w:t xml:space="preserve"> (January 8)</w:t>
      </w:r>
      <w:bookmarkEnd w:id="9"/>
    </w:p>
    <w:p w14:paraId="2E85BE1D" w14:textId="77777777" w:rsidR="00685E3A" w:rsidRPr="00685E3A" w:rsidRDefault="00685E3A" w:rsidP="00685E3A"/>
    <w:p w14:paraId="48A7E3C6" w14:textId="21AF6C6E" w:rsidR="00A16E68" w:rsidRDefault="00A16E68" w:rsidP="00A16E68">
      <w:r>
        <w:t xml:space="preserve">Task: </w:t>
      </w:r>
      <w:r w:rsidR="004C31DE">
        <w:tab/>
      </w:r>
      <w:r w:rsidR="004C31DE">
        <w:tab/>
      </w:r>
      <w:r>
        <w:t>Get</w:t>
      </w:r>
      <w:r w:rsidR="00F242C3">
        <w:t xml:space="preserve"> oriented in</w:t>
      </w:r>
      <w:r w:rsidR="004C31DE">
        <w:t xml:space="preserve"> </w:t>
      </w:r>
      <w:r>
        <w:t>PHIL 2700</w:t>
      </w:r>
    </w:p>
    <w:p w14:paraId="0638C319" w14:textId="01E729C1" w:rsidR="00A16E68" w:rsidRDefault="00CA6EA7" w:rsidP="00A16E68">
      <w:r>
        <w:t>Materials</w:t>
      </w:r>
      <w:r w:rsidR="00A16E68">
        <w:t xml:space="preserve">: </w:t>
      </w:r>
      <w:r w:rsidR="004C31DE">
        <w:tab/>
      </w:r>
      <w:r w:rsidR="00A16E68">
        <w:t>Course Outline</w:t>
      </w:r>
    </w:p>
    <w:p w14:paraId="62190D6A" w14:textId="77777777" w:rsidR="00A16E68" w:rsidRDefault="00A16E68" w:rsidP="00965A0E">
      <w:pPr>
        <w:ind w:left="720" w:firstLine="720"/>
      </w:pPr>
      <w:r>
        <w:t>Instructor Profile page</w:t>
      </w:r>
    </w:p>
    <w:p w14:paraId="60F42281" w14:textId="77777777" w:rsidR="00A16E68" w:rsidRDefault="00A16E68" w:rsidP="00965A0E">
      <w:pPr>
        <w:ind w:left="720" w:firstLine="720"/>
      </w:pPr>
      <w:r>
        <w:t>Course Questions discussion (optional)</w:t>
      </w:r>
    </w:p>
    <w:p w14:paraId="6BDA090E" w14:textId="7FEA776A" w:rsidR="00A16E68" w:rsidRDefault="00A16E68" w:rsidP="00965A0E">
      <w:pPr>
        <w:ind w:left="720" w:firstLine="720"/>
      </w:pPr>
      <w:r>
        <w:t>Introduce Yourself and Find a Study Budy discussion (optional)</w:t>
      </w:r>
    </w:p>
    <w:p w14:paraId="269A4E08" w14:textId="4BB0E2DF" w:rsidR="00A16E68" w:rsidRDefault="00A16E68" w:rsidP="00A16E68">
      <w:r>
        <w:t xml:space="preserve">Learn: </w:t>
      </w:r>
      <w:r w:rsidR="004C31DE">
        <w:tab/>
      </w:r>
      <w:r>
        <w:t>Introduction to Asian Philosophy lecture</w:t>
      </w:r>
      <w:r w:rsidR="00E43C7D">
        <w:t xml:space="preserve"> (Mon Jan 8)</w:t>
      </w:r>
    </w:p>
    <w:p w14:paraId="08B04AC6" w14:textId="226DD0AA" w:rsidR="00A16E68" w:rsidRDefault="004C31DE" w:rsidP="00A16E68">
      <w:r>
        <w:t>Practice</w:t>
      </w:r>
      <w:r w:rsidR="00A16E68">
        <w:t xml:space="preserve">: </w:t>
      </w:r>
      <w:r>
        <w:tab/>
      </w:r>
      <w:r w:rsidR="00A16E68">
        <w:t>Community Guidelines worksheet</w:t>
      </w:r>
      <w:r w:rsidR="00E43C7D">
        <w:t xml:space="preserve"> </w:t>
      </w:r>
      <w:r w:rsidR="00183FC1">
        <w:t>(</w:t>
      </w:r>
      <w:r w:rsidR="00C166D7">
        <w:t>Mon</w:t>
      </w:r>
      <w:r w:rsidR="00E43C7D">
        <w:t xml:space="preserve"> Jan </w:t>
      </w:r>
      <w:r w:rsidR="00C166D7">
        <w:t>8</w:t>
      </w:r>
      <w:r w:rsidR="00E43C7D">
        <w:t>)</w:t>
      </w:r>
    </w:p>
    <w:p w14:paraId="35B7AD3F" w14:textId="77777777" w:rsidR="002B1AAF" w:rsidRDefault="002B1AAF" w:rsidP="00555C76"/>
    <w:p w14:paraId="1D9D57B1" w14:textId="487432B7" w:rsidR="002B1AAF" w:rsidRDefault="00A16E68" w:rsidP="00A16E68">
      <w:pPr>
        <w:pStyle w:val="Heading2"/>
      </w:pPr>
      <w:bookmarkStart w:id="10" w:name="_Toc153029929"/>
      <w:r>
        <w:lastRenderedPageBreak/>
        <w:t xml:space="preserve">Module 1 </w:t>
      </w:r>
      <w:r w:rsidR="00965A0E">
        <w:t>Self and Liberation</w:t>
      </w:r>
      <w:r w:rsidR="00685E3A">
        <w:t xml:space="preserve"> (January 10</w:t>
      </w:r>
      <w:r w:rsidR="00743038">
        <w:softHyphen/>
      </w:r>
      <w:r w:rsidR="00743038">
        <w:softHyphen/>
        <w:t xml:space="preserve"> – </w:t>
      </w:r>
      <w:r w:rsidR="00685E3A">
        <w:t>January 28)</w:t>
      </w:r>
      <w:bookmarkEnd w:id="10"/>
    </w:p>
    <w:p w14:paraId="040C2896" w14:textId="77777777" w:rsidR="009E4F68" w:rsidRDefault="009E4F68" w:rsidP="00D55E16">
      <w:pPr>
        <w:pStyle w:val="Heading3"/>
      </w:pPr>
    </w:p>
    <w:p w14:paraId="54BF415C" w14:textId="222B392D" w:rsidR="00D55E16" w:rsidRDefault="00D55E16" w:rsidP="00D55E16">
      <w:pPr>
        <w:pStyle w:val="Heading3"/>
      </w:pPr>
      <w:bookmarkStart w:id="11" w:name="_Toc153029930"/>
      <w:r>
        <w:t>1.1</w:t>
      </w:r>
      <w:r>
        <w:tab/>
      </w:r>
      <w:r>
        <w:tab/>
        <w:t>Interpretation in Vedic Philosophy</w:t>
      </w:r>
      <w:bookmarkEnd w:id="11"/>
      <w:r>
        <w:t xml:space="preserve"> </w:t>
      </w:r>
    </w:p>
    <w:p w14:paraId="1F035830" w14:textId="0257554D" w:rsidR="002B1AAF" w:rsidRDefault="00A16E68" w:rsidP="00555C76">
      <w:r>
        <w:t xml:space="preserve">Task: </w:t>
      </w:r>
      <w:r w:rsidR="00D55E16">
        <w:tab/>
      </w:r>
      <w:r w:rsidR="00D55E16">
        <w:tab/>
      </w:r>
      <w:r>
        <w:t xml:space="preserve">Interpret the </w:t>
      </w:r>
      <w:r w:rsidR="00965A0E">
        <w:t xml:space="preserve">Chariot analogy in the </w:t>
      </w:r>
      <w:r>
        <w:t xml:space="preserve">Katha Upanishad </w:t>
      </w:r>
    </w:p>
    <w:p w14:paraId="4CD6F22D" w14:textId="61940CA9" w:rsidR="00A16E68" w:rsidRDefault="00CA6EA7" w:rsidP="00A16E68">
      <w:r>
        <w:t>Materials</w:t>
      </w:r>
      <w:r w:rsidR="00A16E68">
        <w:t xml:space="preserve">: </w:t>
      </w:r>
      <w:r w:rsidR="00D55E16">
        <w:tab/>
      </w:r>
      <w:r w:rsidR="00A16E68" w:rsidRPr="00992633">
        <w:rPr>
          <w:i/>
          <w:iCs/>
        </w:rPr>
        <w:t>Katha Upanishad</w:t>
      </w:r>
      <w:r w:rsidR="00A16E68">
        <w:t xml:space="preserve"> [excerpt] (</w:t>
      </w:r>
      <w:proofErr w:type="spellStart"/>
      <w:r w:rsidR="00A16E68">
        <w:t>Olivelle</w:t>
      </w:r>
      <w:proofErr w:type="spellEnd"/>
      <w:r w:rsidR="00A16E68">
        <w:t xml:space="preserve"> 1998)</w:t>
      </w:r>
    </w:p>
    <w:p w14:paraId="27D5DB30" w14:textId="00E201BD" w:rsidR="00A16E68" w:rsidRDefault="00A16E68" w:rsidP="00D55E16">
      <w:pPr>
        <w:ind w:left="720" w:firstLine="720"/>
      </w:pPr>
      <w:r>
        <w:t>Instructor’s Reading Guide for the Katha Upanishad</w:t>
      </w:r>
    </w:p>
    <w:p w14:paraId="4E7F048A" w14:textId="4A3ED473" w:rsidR="00D55E16" w:rsidRDefault="00A16E68" w:rsidP="00A16E68">
      <w:r>
        <w:t xml:space="preserve">Learn: </w:t>
      </w:r>
      <w:r w:rsidR="00D55E16">
        <w:tab/>
      </w:r>
      <w:r w:rsidR="00992633">
        <w:t>“</w:t>
      </w:r>
      <w:r w:rsidR="00D55E16">
        <w:t>Introducing the Katha Upanishad</w:t>
      </w:r>
      <w:r w:rsidR="00992633">
        <w:t>”</w:t>
      </w:r>
      <w:r w:rsidR="00D55E16">
        <w:t xml:space="preserve"> </w:t>
      </w:r>
      <w:r>
        <w:t>lecture</w:t>
      </w:r>
      <w:r w:rsidR="00E43C7D">
        <w:t xml:space="preserve"> (</w:t>
      </w:r>
      <w:r w:rsidR="00183FC1">
        <w:t>Wed</w:t>
      </w:r>
      <w:r w:rsidR="009E4F68">
        <w:t xml:space="preserve"> Jan 1</w:t>
      </w:r>
      <w:r w:rsidR="00C166D7">
        <w:t>0</w:t>
      </w:r>
      <w:r w:rsidR="009E4F68">
        <w:t>)</w:t>
      </w:r>
    </w:p>
    <w:p w14:paraId="345D0D60" w14:textId="43AD13EF" w:rsidR="00C166D7" w:rsidRDefault="00C166D7" w:rsidP="00A16E68">
      <w:r>
        <w:t xml:space="preserve">Check-In: </w:t>
      </w:r>
      <w:r>
        <w:tab/>
      </w:r>
      <w:r w:rsidR="00F62A77">
        <w:t xml:space="preserve">Module 1.1 </w:t>
      </w:r>
      <w:r>
        <w:t>Quiz (Sun Jan 14)</w:t>
      </w:r>
    </w:p>
    <w:p w14:paraId="5E320ECA" w14:textId="7B3CC509" w:rsidR="00A16E68" w:rsidRDefault="00A16E68" w:rsidP="00A16E68">
      <w:r>
        <w:t xml:space="preserve">Practice: </w:t>
      </w:r>
      <w:r w:rsidR="00D55E16">
        <w:tab/>
      </w:r>
      <w:r w:rsidR="00992633">
        <w:t>“</w:t>
      </w:r>
      <w:r w:rsidR="00D55E16">
        <w:t>Interpreting the Katha Upanishad</w:t>
      </w:r>
      <w:r w:rsidR="00992633">
        <w:t>”</w:t>
      </w:r>
      <w:r w:rsidR="00D55E16">
        <w:t xml:space="preserve"> </w:t>
      </w:r>
      <w:r>
        <w:t>worksheet</w:t>
      </w:r>
      <w:r w:rsidR="009E4F68">
        <w:t xml:space="preserve"> (</w:t>
      </w:r>
      <w:r w:rsidR="00183FC1">
        <w:t>Mon</w:t>
      </w:r>
      <w:r w:rsidR="009E4F68">
        <w:t xml:space="preserve"> Jan </w:t>
      </w:r>
      <w:r w:rsidR="00C166D7">
        <w:t>15</w:t>
      </w:r>
      <w:r w:rsidR="009E4F68">
        <w:t>)</w:t>
      </w:r>
    </w:p>
    <w:p w14:paraId="2E30C2FA" w14:textId="77777777" w:rsidR="009E4F68" w:rsidRDefault="009E4F68" w:rsidP="00D55E16">
      <w:pPr>
        <w:pStyle w:val="Heading3"/>
      </w:pPr>
    </w:p>
    <w:p w14:paraId="7E202C2F" w14:textId="04185164" w:rsidR="00A16E68" w:rsidRDefault="00D55E16" w:rsidP="00D55E16">
      <w:pPr>
        <w:pStyle w:val="Heading3"/>
      </w:pPr>
      <w:bookmarkStart w:id="12" w:name="_Toc153029931"/>
      <w:r>
        <w:t>1.2</w:t>
      </w:r>
      <w:r>
        <w:tab/>
      </w:r>
      <w:r>
        <w:tab/>
        <w:t>Critique in Vedic Philosophy</w:t>
      </w:r>
      <w:bookmarkEnd w:id="12"/>
    </w:p>
    <w:p w14:paraId="3BEB4D77" w14:textId="204EFE27" w:rsidR="00D55E16" w:rsidRDefault="00D55E16" w:rsidP="00A16E68">
      <w:r>
        <w:t xml:space="preserve">Task: </w:t>
      </w:r>
      <w:r>
        <w:tab/>
      </w:r>
      <w:r>
        <w:tab/>
        <w:t>Engage with Shankara’s</w:t>
      </w:r>
      <w:r w:rsidR="00965A0E">
        <w:t xml:space="preserve"> Critique of Dualism</w:t>
      </w:r>
    </w:p>
    <w:p w14:paraId="6D1DA2E6" w14:textId="1C3978D4" w:rsidR="00D55E16" w:rsidRDefault="00CA6EA7" w:rsidP="00D55E16">
      <w:r>
        <w:t>Materials</w:t>
      </w:r>
      <w:r w:rsidR="00D55E16">
        <w:t>:</w:t>
      </w:r>
      <w:r w:rsidR="00D55E16">
        <w:tab/>
      </w:r>
      <w:r w:rsidR="00D55E16" w:rsidRPr="00992633">
        <w:rPr>
          <w:i/>
          <w:iCs/>
        </w:rPr>
        <w:t>Shankara</w:t>
      </w:r>
      <w:r w:rsidR="00D55E16" w:rsidRPr="00992633">
        <w:rPr>
          <w:rFonts w:eastAsia="Verdana" w:cs="Verdana"/>
          <w:i/>
          <w:iCs/>
        </w:rPr>
        <w:t>’</w:t>
      </w:r>
      <w:r w:rsidR="00D55E16" w:rsidRPr="00992633">
        <w:rPr>
          <w:i/>
          <w:iCs/>
        </w:rPr>
        <w:t>s Commentary on the Katha Upanishad</w:t>
      </w:r>
      <w:r w:rsidR="00D55E16">
        <w:t xml:space="preserve"> [excerpt] (Shastri 1928)</w:t>
      </w:r>
    </w:p>
    <w:p w14:paraId="57ED57E8" w14:textId="533DBAD2" w:rsidR="00D55E16" w:rsidRDefault="00D55E16" w:rsidP="00A16E68">
      <w:r>
        <w:t>Learn:</w:t>
      </w:r>
      <w:r>
        <w:tab/>
      </w:r>
      <w:r>
        <w:tab/>
      </w:r>
      <w:r w:rsidR="00992633">
        <w:t>“</w:t>
      </w:r>
      <w:r>
        <w:t>Shankara’s Critique of Dualism</w:t>
      </w:r>
      <w:r w:rsidR="00992633">
        <w:t>”</w:t>
      </w:r>
      <w:r>
        <w:t xml:space="preserve"> lecture </w:t>
      </w:r>
      <w:r w:rsidR="009E4F68">
        <w:t>(</w:t>
      </w:r>
      <w:r w:rsidR="00C166D7">
        <w:t>Wed</w:t>
      </w:r>
      <w:r w:rsidR="009E4F68">
        <w:t xml:space="preserve"> Jan </w:t>
      </w:r>
      <w:r w:rsidR="00C166D7">
        <w:t>17</w:t>
      </w:r>
      <w:r w:rsidR="009E4F68">
        <w:t xml:space="preserve">) </w:t>
      </w:r>
    </w:p>
    <w:p w14:paraId="6B8FAF1C" w14:textId="5B76B4A6" w:rsidR="00C166D7" w:rsidRDefault="00C166D7" w:rsidP="00A16E68">
      <w:r>
        <w:t>Check-In:</w:t>
      </w:r>
      <w:r>
        <w:tab/>
      </w:r>
      <w:r w:rsidR="00F62A77">
        <w:t xml:space="preserve">Module 1.2 </w:t>
      </w:r>
      <w:r>
        <w:t xml:space="preserve">Quiz </w:t>
      </w:r>
      <w:r w:rsidR="00B06BBA">
        <w:t>(Sun Jan 21)</w:t>
      </w:r>
    </w:p>
    <w:p w14:paraId="7C692BFF" w14:textId="7F9AAA99" w:rsidR="00D55E16" w:rsidRDefault="00D55E16" w:rsidP="00A16E68">
      <w:r>
        <w:t xml:space="preserve">Practice: </w:t>
      </w:r>
      <w:r>
        <w:tab/>
      </w:r>
      <w:r w:rsidR="00992633">
        <w:t>“</w:t>
      </w:r>
      <w:r>
        <w:t>Engaging with Shankara’s Critique</w:t>
      </w:r>
      <w:r w:rsidR="00992633">
        <w:t>”</w:t>
      </w:r>
      <w:r>
        <w:t xml:space="preserve"> worksheet</w:t>
      </w:r>
      <w:r w:rsidR="009E4F68">
        <w:t xml:space="preserve"> (</w:t>
      </w:r>
      <w:r w:rsidR="00C166D7">
        <w:t>Mon</w:t>
      </w:r>
      <w:r w:rsidR="009E4F68">
        <w:t xml:space="preserve"> Jan </w:t>
      </w:r>
      <w:r w:rsidR="00C166D7">
        <w:t>22</w:t>
      </w:r>
      <w:r w:rsidR="009E4F68">
        <w:t>)</w:t>
      </w:r>
    </w:p>
    <w:p w14:paraId="70E47FB5" w14:textId="77777777" w:rsidR="009E4F68" w:rsidRDefault="009E4F68" w:rsidP="00D55E16">
      <w:pPr>
        <w:pStyle w:val="Heading3"/>
      </w:pPr>
    </w:p>
    <w:p w14:paraId="54575FAF" w14:textId="42F3D1C3" w:rsidR="00D55E16" w:rsidRDefault="00D55E16" w:rsidP="00D55E16">
      <w:pPr>
        <w:pStyle w:val="Heading3"/>
      </w:pPr>
      <w:bookmarkStart w:id="13" w:name="_Toc153029932"/>
      <w:r>
        <w:t xml:space="preserve">1.3 </w:t>
      </w:r>
      <w:r w:rsidR="008F0B9A">
        <w:tab/>
      </w:r>
      <w:r w:rsidR="008F0B9A">
        <w:tab/>
      </w:r>
      <w:r>
        <w:t>Representing Vedic Philosophy</w:t>
      </w:r>
      <w:bookmarkEnd w:id="13"/>
    </w:p>
    <w:p w14:paraId="28BD6667" w14:textId="2727F2A8" w:rsidR="00D55E16" w:rsidRDefault="00D55E16" w:rsidP="00D55E16">
      <w:r>
        <w:t xml:space="preserve">Task: </w:t>
      </w:r>
      <w:r>
        <w:tab/>
      </w:r>
      <w:r>
        <w:tab/>
        <w:t xml:space="preserve">Apply </w:t>
      </w:r>
      <w:r w:rsidR="00CA6EA7">
        <w:t xml:space="preserve">Shankara’s theories </w:t>
      </w:r>
      <w:r>
        <w:t xml:space="preserve">to a </w:t>
      </w:r>
      <w:r w:rsidR="00E41C70">
        <w:t xml:space="preserve">present-day </w:t>
      </w:r>
      <w:r>
        <w:t>representatio</w:t>
      </w:r>
      <w:r w:rsidR="00822BE0">
        <w:t>n</w:t>
      </w:r>
    </w:p>
    <w:p w14:paraId="050E38EA" w14:textId="63DD1AD5" w:rsidR="00D55E16" w:rsidRDefault="00CA6EA7" w:rsidP="00D55E16">
      <w:r>
        <w:t>Materials</w:t>
      </w:r>
      <w:r w:rsidR="00D55E16">
        <w:t>:</w:t>
      </w:r>
      <w:r w:rsidR="00D55E16">
        <w:tab/>
      </w:r>
      <w:r w:rsidR="00992633" w:rsidRPr="00992633">
        <w:rPr>
          <w:i/>
          <w:iCs/>
        </w:rPr>
        <w:t>Amar Chitra Katha: Nachiketa and Other Tales</w:t>
      </w:r>
      <w:r w:rsidR="00992633" w:rsidRPr="00992633">
        <w:t xml:space="preserve"> </w:t>
      </w:r>
      <w:r w:rsidR="00992633">
        <w:rPr>
          <w:rFonts w:hint="eastAsia"/>
        </w:rPr>
        <w:t>[</w:t>
      </w:r>
      <w:r w:rsidR="00992633" w:rsidRPr="00992633">
        <w:t>excerpt</w:t>
      </w:r>
      <w:r w:rsidR="00992633">
        <w:t>]</w:t>
      </w:r>
      <w:r w:rsidR="00992633" w:rsidRPr="00992633">
        <w:t xml:space="preserve"> (1979) </w:t>
      </w:r>
    </w:p>
    <w:p w14:paraId="0DAA2507" w14:textId="2811B6B8" w:rsidR="00D55E16" w:rsidRPr="00992633" w:rsidRDefault="00992633" w:rsidP="00D55E16">
      <w:r>
        <w:t>Prepare</w:t>
      </w:r>
      <w:r w:rsidR="00D55E16">
        <w:t>:</w:t>
      </w:r>
      <w:r>
        <w:tab/>
        <w:t>“</w:t>
      </w:r>
      <w:r w:rsidR="00EF5FE4">
        <w:t>Theory in</w:t>
      </w:r>
      <w:r>
        <w:t xml:space="preserve"> ‘</w:t>
      </w:r>
      <w:r w:rsidRPr="00992633">
        <w:rPr>
          <w:i/>
          <w:iCs/>
        </w:rPr>
        <w:t>Nachiketa and Other Tales</w:t>
      </w:r>
      <w:r>
        <w:t xml:space="preserve">’” </w:t>
      </w:r>
      <w:r w:rsidR="00B06BBA">
        <w:t>workshop</w:t>
      </w:r>
      <w:r w:rsidR="009E4F68">
        <w:t xml:space="preserve"> (</w:t>
      </w:r>
      <w:r w:rsidR="00B06BBA">
        <w:t>Wed</w:t>
      </w:r>
      <w:r w:rsidR="009E4F68">
        <w:t xml:space="preserve"> Jan 2</w:t>
      </w:r>
      <w:r w:rsidR="00B06BBA">
        <w:t>4</w:t>
      </w:r>
      <w:r w:rsidR="009E4F68">
        <w:t>)</w:t>
      </w:r>
    </w:p>
    <w:p w14:paraId="55CD8E67" w14:textId="37109AF0" w:rsidR="00822BE0" w:rsidRDefault="00992633" w:rsidP="00D55E16">
      <w:r>
        <w:t>Submit</w:t>
      </w:r>
      <w:r w:rsidR="00D55E16">
        <w:t>:</w:t>
      </w:r>
      <w:r>
        <w:tab/>
      </w:r>
      <w:r w:rsidR="00F62A77">
        <w:t xml:space="preserve">Module 1 </w:t>
      </w:r>
      <w:r>
        <w:t>Assignment</w:t>
      </w:r>
      <w:r w:rsidR="00B06BBA">
        <w:t xml:space="preserve"> (Sun Jan 28)</w:t>
      </w:r>
    </w:p>
    <w:p w14:paraId="2755E6D3" w14:textId="77777777" w:rsidR="00B06BBA" w:rsidRDefault="00B06BBA" w:rsidP="00822BE0">
      <w:pPr>
        <w:pStyle w:val="Heading2"/>
      </w:pPr>
    </w:p>
    <w:p w14:paraId="1D196097" w14:textId="7E72A908" w:rsidR="00822BE0" w:rsidRDefault="00822BE0" w:rsidP="00822BE0">
      <w:pPr>
        <w:pStyle w:val="Heading2"/>
      </w:pPr>
      <w:bookmarkStart w:id="14" w:name="_Toc153029933"/>
      <w:r>
        <w:t xml:space="preserve">Module 2 </w:t>
      </w:r>
      <w:r w:rsidR="00965A0E">
        <w:t>Non</w:t>
      </w:r>
      <w:r w:rsidR="00316D5F">
        <w:t>-</w:t>
      </w:r>
      <w:r w:rsidR="00685E3A">
        <w:t>S</w:t>
      </w:r>
      <w:r w:rsidR="00965A0E">
        <w:t>elf and Compassion</w:t>
      </w:r>
      <w:r w:rsidR="00685E3A">
        <w:t xml:space="preserve"> (January 29</w:t>
      </w:r>
      <w:r w:rsidR="00743038">
        <w:t xml:space="preserve"> – </w:t>
      </w:r>
      <w:r w:rsidR="00685E3A">
        <w:t>February 27)</w:t>
      </w:r>
      <w:bookmarkEnd w:id="14"/>
    </w:p>
    <w:p w14:paraId="06F63A13" w14:textId="77777777" w:rsidR="009E4F68" w:rsidRDefault="009E4F68" w:rsidP="00822BE0">
      <w:pPr>
        <w:pStyle w:val="Heading3"/>
      </w:pPr>
    </w:p>
    <w:p w14:paraId="719B31DB" w14:textId="21414AB4" w:rsidR="00822BE0" w:rsidRDefault="00CF77EB" w:rsidP="00822BE0">
      <w:pPr>
        <w:pStyle w:val="Heading3"/>
      </w:pPr>
      <w:bookmarkStart w:id="15" w:name="_Toc153029934"/>
      <w:r>
        <w:t>2</w:t>
      </w:r>
      <w:r w:rsidR="00822BE0">
        <w:t>.1</w:t>
      </w:r>
      <w:r w:rsidR="00822BE0">
        <w:tab/>
      </w:r>
      <w:r w:rsidR="00822BE0">
        <w:tab/>
        <w:t xml:space="preserve">Interpretation in </w:t>
      </w:r>
      <w:r w:rsidR="00EF5FE4">
        <w:t xml:space="preserve">South Asian </w:t>
      </w:r>
      <w:r w:rsidR="00822BE0">
        <w:t>Buddhist Philosophy</w:t>
      </w:r>
      <w:bookmarkEnd w:id="15"/>
      <w:r w:rsidR="00822BE0">
        <w:t xml:space="preserve"> </w:t>
      </w:r>
    </w:p>
    <w:p w14:paraId="69D496D1" w14:textId="27EC9F7B" w:rsidR="00822BE0" w:rsidRDefault="00822BE0" w:rsidP="00822BE0">
      <w:r>
        <w:t xml:space="preserve">Task: </w:t>
      </w:r>
      <w:r>
        <w:tab/>
      </w:r>
      <w:r>
        <w:tab/>
        <w:t>Interpret the first two discourses of the Buddha</w:t>
      </w:r>
    </w:p>
    <w:p w14:paraId="1BAABE4C" w14:textId="7FF02DCC" w:rsidR="00822BE0" w:rsidRDefault="00CA6EA7" w:rsidP="00822BE0">
      <w:r>
        <w:t>Materials</w:t>
      </w:r>
      <w:r w:rsidR="00822BE0" w:rsidRPr="00822BE0">
        <w:t xml:space="preserve">: </w:t>
      </w:r>
      <w:r w:rsidR="00822BE0" w:rsidRPr="00822BE0">
        <w:tab/>
        <w:t>"Setting the Dhamma Wheel in Motion Discourse" (Bodhi 2000)</w:t>
      </w:r>
    </w:p>
    <w:p w14:paraId="247FB8F9" w14:textId="2A071D44" w:rsidR="00822BE0" w:rsidRPr="00822BE0" w:rsidRDefault="00822BE0" w:rsidP="00822BE0">
      <w:r>
        <w:tab/>
      </w:r>
      <w:r>
        <w:tab/>
      </w:r>
      <w:r w:rsidR="00EF5FE4">
        <w:t>“The Characteristic of Non-Self Discourse” (Bodhi 2000)</w:t>
      </w:r>
    </w:p>
    <w:p w14:paraId="00533272" w14:textId="1FFD37BC" w:rsidR="00822BE0" w:rsidRDefault="00822BE0" w:rsidP="00822BE0">
      <w:pPr>
        <w:ind w:left="720" w:firstLine="720"/>
      </w:pPr>
      <w:r>
        <w:t>Instructor’s Reading Guide for the Buddha’s first two discourses</w:t>
      </w:r>
      <w:r w:rsidRPr="00822BE0">
        <w:t xml:space="preserve"> </w:t>
      </w:r>
    </w:p>
    <w:p w14:paraId="12C2E1CF" w14:textId="08153D47" w:rsidR="00822BE0" w:rsidRDefault="00822BE0" w:rsidP="00822BE0">
      <w:r>
        <w:t xml:space="preserve">Learn: </w:t>
      </w:r>
      <w:r>
        <w:tab/>
        <w:t xml:space="preserve">“Introducing </w:t>
      </w:r>
      <w:r w:rsidR="006414BB">
        <w:t>‘</w:t>
      </w:r>
      <w:r w:rsidR="006414BB" w:rsidRPr="00822BE0">
        <w:t>Setting the Dhamma Wheel in Motion</w:t>
      </w:r>
      <w:r w:rsidR="006414BB">
        <w:t>’</w:t>
      </w:r>
      <w:r>
        <w:t>” lecture</w:t>
      </w:r>
      <w:r w:rsidR="00E43C7D">
        <w:t xml:space="preserve"> </w:t>
      </w:r>
      <w:r w:rsidR="006414BB">
        <w:t>(Mon</w:t>
      </w:r>
      <w:r w:rsidR="00E43C7D">
        <w:t xml:space="preserve"> </w:t>
      </w:r>
      <w:r w:rsidR="00B06BBA">
        <w:t>Jan</w:t>
      </w:r>
      <w:r w:rsidR="009E4F68">
        <w:t xml:space="preserve"> </w:t>
      </w:r>
      <w:r w:rsidR="006414BB">
        <w:t>29</w:t>
      </w:r>
      <w:r w:rsidR="00E43C7D">
        <w:t>)</w:t>
      </w:r>
    </w:p>
    <w:p w14:paraId="14A95722" w14:textId="1178E43B" w:rsidR="006414BB" w:rsidRDefault="006414BB" w:rsidP="00822BE0">
      <w:r>
        <w:tab/>
      </w:r>
      <w:r>
        <w:tab/>
        <w:t>“Introducing ‘The Characteristic of Non-Self” lecture (Wed Jan 31)</w:t>
      </w:r>
    </w:p>
    <w:p w14:paraId="5F7788FF" w14:textId="38240617" w:rsidR="00B06BBA" w:rsidRDefault="00B06BBA" w:rsidP="00822BE0">
      <w:r>
        <w:lastRenderedPageBreak/>
        <w:t xml:space="preserve">Check-In: </w:t>
      </w:r>
      <w:r>
        <w:tab/>
      </w:r>
      <w:r w:rsidR="00F62A77">
        <w:t xml:space="preserve">Module 2.1 Quiz </w:t>
      </w:r>
      <w:r>
        <w:t>(Sun Feb 4)</w:t>
      </w:r>
    </w:p>
    <w:p w14:paraId="595D83FD" w14:textId="3B6D76E0" w:rsidR="00822BE0" w:rsidRDefault="00822BE0" w:rsidP="00822BE0">
      <w:r>
        <w:t xml:space="preserve">Practice: </w:t>
      </w:r>
      <w:r>
        <w:tab/>
        <w:t>“Interpreting the Buddha’s first two discourses” worksheet</w:t>
      </w:r>
      <w:r w:rsidR="00E43C7D">
        <w:t xml:space="preserve"> (</w:t>
      </w:r>
      <w:r w:rsidR="00B06BBA">
        <w:t>Mon</w:t>
      </w:r>
      <w:r w:rsidR="00E43C7D">
        <w:t xml:space="preserve"> </w:t>
      </w:r>
      <w:r w:rsidR="009E4F68">
        <w:t xml:space="preserve">Feb </w:t>
      </w:r>
      <w:r w:rsidR="00B06BBA">
        <w:t>5</w:t>
      </w:r>
      <w:r w:rsidR="00E43C7D">
        <w:t>)</w:t>
      </w:r>
    </w:p>
    <w:p w14:paraId="428C997B" w14:textId="77777777" w:rsidR="009E4F68" w:rsidRDefault="009E4F68" w:rsidP="00822BE0">
      <w:pPr>
        <w:pStyle w:val="Heading3"/>
      </w:pPr>
    </w:p>
    <w:p w14:paraId="41B50F49" w14:textId="2394C8A1" w:rsidR="00822BE0" w:rsidRDefault="00CF77EB" w:rsidP="00822BE0">
      <w:pPr>
        <w:pStyle w:val="Heading3"/>
      </w:pPr>
      <w:bookmarkStart w:id="16" w:name="_Toc153029935"/>
      <w:r>
        <w:t>2</w:t>
      </w:r>
      <w:r w:rsidR="00822BE0">
        <w:t>.2</w:t>
      </w:r>
      <w:r w:rsidR="00822BE0">
        <w:tab/>
      </w:r>
      <w:r w:rsidR="00822BE0">
        <w:tab/>
        <w:t xml:space="preserve">Critique in </w:t>
      </w:r>
      <w:r w:rsidR="00EF5FE4">
        <w:t xml:space="preserve">South Asian </w:t>
      </w:r>
      <w:r w:rsidR="00822BE0">
        <w:t>Buddhist Philosophy</w:t>
      </w:r>
      <w:bookmarkEnd w:id="16"/>
    </w:p>
    <w:p w14:paraId="5A1838B6" w14:textId="689EBC0E" w:rsidR="00822BE0" w:rsidRDefault="00822BE0" w:rsidP="00822BE0">
      <w:r>
        <w:t xml:space="preserve">Task: </w:t>
      </w:r>
      <w:r>
        <w:tab/>
      </w:r>
      <w:r>
        <w:tab/>
        <w:t xml:space="preserve">Engage with </w:t>
      </w:r>
      <w:proofErr w:type="spellStart"/>
      <w:r>
        <w:t>Shan</w:t>
      </w:r>
      <w:r w:rsidR="00EF5FE4">
        <w:t>tideva</w:t>
      </w:r>
      <w:r>
        <w:t>’s</w:t>
      </w:r>
      <w:proofErr w:type="spellEnd"/>
      <w:r>
        <w:t xml:space="preserve"> Critique</w:t>
      </w:r>
    </w:p>
    <w:p w14:paraId="6E448C1C" w14:textId="0F695AC4" w:rsidR="00822BE0" w:rsidRDefault="00CA6EA7" w:rsidP="00822BE0">
      <w:r>
        <w:t>Materials</w:t>
      </w:r>
      <w:r w:rsidR="00822BE0">
        <w:t>:</w:t>
      </w:r>
      <w:r w:rsidR="00822BE0">
        <w:tab/>
      </w:r>
      <w:r w:rsidR="00EF5FE4" w:rsidRPr="00EF5FE4">
        <w:rPr>
          <w:i/>
          <w:iCs/>
        </w:rPr>
        <w:t>Way of the Bodhisattva</w:t>
      </w:r>
      <w:r w:rsidR="00EF5FE4" w:rsidRPr="00EF5FE4">
        <w:t xml:space="preserve"> [excerpt] (</w:t>
      </w:r>
      <w:proofErr w:type="spellStart"/>
      <w:r w:rsidR="00EF5FE4" w:rsidRPr="00EF5FE4">
        <w:t>Shantideva</w:t>
      </w:r>
      <w:proofErr w:type="spellEnd"/>
      <w:r w:rsidR="00EF5FE4" w:rsidRPr="00EF5FE4">
        <w:t xml:space="preserve"> 2008)</w:t>
      </w:r>
    </w:p>
    <w:p w14:paraId="56C000E3" w14:textId="3F0DCB50" w:rsidR="00822BE0" w:rsidRDefault="00822BE0" w:rsidP="00822BE0">
      <w:r>
        <w:t>Learn:</w:t>
      </w:r>
      <w:r>
        <w:tab/>
      </w:r>
      <w:r>
        <w:tab/>
        <w:t>“</w:t>
      </w:r>
      <w:proofErr w:type="spellStart"/>
      <w:r w:rsidR="00EF5FE4">
        <w:t>Shantideva’s</w:t>
      </w:r>
      <w:proofErr w:type="spellEnd"/>
      <w:r w:rsidR="00EF5FE4">
        <w:t xml:space="preserve"> Critique </w:t>
      </w:r>
      <w:r>
        <w:t>of</w:t>
      </w:r>
      <w:r w:rsidR="00EF5FE4">
        <w:t xml:space="preserve"> Non-Self</w:t>
      </w:r>
      <w:r>
        <w:t xml:space="preserve">” lecture </w:t>
      </w:r>
      <w:r w:rsidR="009E4F68">
        <w:t>(</w:t>
      </w:r>
      <w:r w:rsidR="00B06BBA">
        <w:t>Wed</w:t>
      </w:r>
      <w:r w:rsidR="009E4F68">
        <w:t xml:space="preserve"> Feb </w:t>
      </w:r>
      <w:r w:rsidR="00B06BBA">
        <w:t>7</w:t>
      </w:r>
      <w:r w:rsidR="009E4F68">
        <w:t>)</w:t>
      </w:r>
    </w:p>
    <w:p w14:paraId="4217FE68" w14:textId="15B0016C" w:rsidR="00B06BBA" w:rsidRDefault="00B06BBA" w:rsidP="00822BE0">
      <w:r>
        <w:t>Check-In:</w:t>
      </w:r>
      <w:r>
        <w:tab/>
      </w:r>
      <w:r w:rsidR="00F62A77">
        <w:t>Module 2.2 Quiz</w:t>
      </w:r>
      <w:r>
        <w:t xml:space="preserve"> (Sun Feb 11)</w:t>
      </w:r>
    </w:p>
    <w:p w14:paraId="1EEEE1E7" w14:textId="2B143A94" w:rsidR="00822BE0" w:rsidRDefault="00822BE0" w:rsidP="00822BE0">
      <w:r>
        <w:t xml:space="preserve">Practice: </w:t>
      </w:r>
      <w:r>
        <w:tab/>
        <w:t>“Engaging with</w:t>
      </w:r>
      <w:r w:rsidR="00EF5FE4">
        <w:t xml:space="preserve"> </w:t>
      </w:r>
      <w:proofErr w:type="spellStart"/>
      <w:r w:rsidR="00EF5FE4">
        <w:t>Shantideva</w:t>
      </w:r>
      <w:r>
        <w:t>’s</w:t>
      </w:r>
      <w:proofErr w:type="spellEnd"/>
      <w:r>
        <w:t xml:space="preserve"> Critique” worksheet</w:t>
      </w:r>
      <w:r w:rsidR="009E4F68">
        <w:t xml:space="preserve"> (</w:t>
      </w:r>
      <w:r w:rsidR="00B06BBA">
        <w:t>Mon Feb 12</w:t>
      </w:r>
      <w:r w:rsidR="009E4F68">
        <w:t>)</w:t>
      </w:r>
    </w:p>
    <w:p w14:paraId="50D194F8" w14:textId="77777777" w:rsidR="009E4F68" w:rsidRDefault="009E4F68" w:rsidP="00822BE0">
      <w:pPr>
        <w:pStyle w:val="Heading3"/>
      </w:pPr>
    </w:p>
    <w:p w14:paraId="0F1D8CDC" w14:textId="724B9723" w:rsidR="00822BE0" w:rsidRDefault="00CF77EB" w:rsidP="00822BE0">
      <w:pPr>
        <w:pStyle w:val="Heading3"/>
      </w:pPr>
      <w:bookmarkStart w:id="17" w:name="_Toc153029936"/>
      <w:r>
        <w:t>2</w:t>
      </w:r>
      <w:r w:rsidR="00822BE0">
        <w:t xml:space="preserve">.3 </w:t>
      </w:r>
      <w:r w:rsidR="00822BE0">
        <w:tab/>
      </w:r>
      <w:r w:rsidR="00822BE0">
        <w:tab/>
        <w:t xml:space="preserve">Representing </w:t>
      </w:r>
      <w:r w:rsidR="00EF5FE4">
        <w:t xml:space="preserve">South Asian Buddhist </w:t>
      </w:r>
      <w:r w:rsidR="00822BE0">
        <w:t>Philosophy</w:t>
      </w:r>
      <w:bookmarkEnd w:id="17"/>
    </w:p>
    <w:p w14:paraId="7BB19016" w14:textId="25546E80" w:rsidR="00822BE0" w:rsidRDefault="00822BE0" w:rsidP="00822BE0">
      <w:r>
        <w:t xml:space="preserve">Task: </w:t>
      </w:r>
      <w:r>
        <w:tab/>
      </w:r>
      <w:r>
        <w:tab/>
        <w:t>Apply</w:t>
      </w:r>
      <w:r w:rsidR="00CA6EA7">
        <w:t xml:space="preserve"> </w:t>
      </w:r>
      <w:proofErr w:type="spellStart"/>
      <w:r w:rsidR="00CA6EA7">
        <w:t>Shantideva’s</w:t>
      </w:r>
      <w:proofErr w:type="spellEnd"/>
      <w:r w:rsidR="00EF5FE4">
        <w:t xml:space="preserve"> </w:t>
      </w:r>
      <w:r>
        <w:t>theories to a</w:t>
      </w:r>
      <w:r w:rsidR="00E41C70">
        <w:t xml:space="preserve"> present-day</w:t>
      </w:r>
      <w:r>
        <w:t xml:space="preserve"> representation</w:t>
      </w:r>
    </w:p>
    <w:p w14:paraId="65F196B9" w14:textId="3F69BEBC" w:rsidR="00822BE0" w:rsidRDefault="00CA6EA7" w:rsidP="00822BE0">
      <w:r>
        <w:t>Materials</w:t>
      </w:r>
      <w:r w:rsidR="00822BE0">
        <w:t>:</w:t>
      </w:r>
      <w:r w:rsidR="00822BE0">
        <w:tab/>
      </w:r>
      <w:r w:rsidR="00EF5FE4">
        <w:t>“A Monk’s Guide to Chanting” [excerpt] (</w:t>
      </w:r>
      <w:proofErr w:type="spellStart"/>
      <w:r w:rsidR="00EF5FE4">
        <w:t>Keomahavong</w:t>
      </w:r>
      <w:proofErr w:type="spellEnd"/>
      <w:r w:rsidR="00EF5FE4">
        <w:t xml:space="preserve"> 2021)</w:t>
      </w:r>
      <w:r w:rsidR="00822BE0" w:rsidRPr="00992633">
        <w:t xml:space="preserve"> </w:t>
      </w:r>
    </w:p>
    <w:p w14:paraId="0030256E" w14:textId="7ADD3606" w:rsidR="00822BE0" w:rsidRPr="00992633" w:rsidRDefault="00822BE0" w:rsidP="00822BE0">
      <w:r>
        <w:t>Prepare:</w:t>
      </w:r>
      <w:r>
        <w:tab/>
        <w:t>“</w:t>
      </w:r>
      <w:r w:rsidR="00EF5FE4">
        <w:t xml:space="preserve">Theory in </w:t>
      </w:r>
      <w:r>
        <w:t>‘</w:t>
      </w:r>
      <w:r w:rsidR="00EF5FE4">
        <w:t>A Monk’s Guide to Chanting</w:t>
      </w:r>
      <w:r w:rsidR="006414BB">
        <w:t>’</w:t>
      </w:r>
      <w:r w:rsidR="00EF5FE4">
        <w:t>”</w:t>
      </w:r>
      <w:r>
        <w:t xml:space="preserve"> </w:t>
      </w:r>
      <w:r w:rsidR="006414BB">
        <w:t>workshop</w:t>
      </w:r>
      <w:r w:rsidR="009E4F68">
        <w:t xml:space="preserve"> (</w:t>
      </w:r>
      <w:r w:rsidR="00B06BBA">
        <w:t xml:space="preserve">Wed </w:t>
      </w:r>
      <w:r w:rsidR="009E4F68">
        <w:t>Feb 1</w:t>
      </w:r>
      <w:r w:rsidR="00B06BBA">
        <w:t>4</w:t>
      </w:r>
      <w:r w:rsidR="009E4F68">
        <w:t>)</w:t>
      </w:r>
    </w:p>
    <w:p w14:paraId="16EC4D8F" w14:textId="47C45404" w:rsidR="00822BE0" w:rsidRDefault="00822BE0" w:rsidP="00822BE0">
      <w:r>
        <w:t>Submit:</w:t>
      </w:r>
      <w:r>
        <w:tab/>
      </w:r>
      <w:r w:rsidR="00F62A77">
        <w:t xml:space="preserve">Module 2 </w:t>
      </w:r>
      <w:r>
        <w:t xml:space="preserve">Assignment </w:t>
      </w:r>
      <w:r w:rsidR="00B06BBA">
        <w:t>(</w:t>
      </w:r>
      <w:r w:rsidR="00316D5F">
        <w:t>Tues Feb 27)</w:t>
      </w:r>
    </w:p>
    <w:p w14:paraId="11A25EBE" w14:textId="05A1AB08" w:rsidR="00822BE0" w:rsidRDefault="00316D5F" w:rsidP="00D55E16">
      <w:r>
        <w:t>N.B., schedule overlaps with Review Module due to Winter Break</w:t>
      </w:r>
    </w:p>
    <w:p w14:paraId="5D74DD16" w14:textId="77777777" w:rsidR="00316D5F" w:rsidRDefault="00316D5F" w:rsidP="00E77CA2">
      <w:pPr>
        <w:pStyle w:val="Heading2"/>
      </w:pPr>
    </w:p>
    <w:p w14:paraId="043D9947" w14:textId="630DA386" w:rsidR="00E77CA2" w:rsidRDefault="00E77CA2" w:rsidP="00E77CA2">
      <w:pPr>
        <w:pStyle w:val="Heading2"/>
      </w:pPr>
      <w:bookmarkStart w:id="18" w:name="_Toc153029937"/>
      <w:r>
        <w:t>Review Module</w:t>
      </w:r>
      <w:r w:rsidR="00743038">
        <w:t xml:space="preserve"> (February 26)</w:t>
      </w:r>
      <w:bookmarkEnd w:id="18"/>
    </w:p>
    <w:p w14:paraId="3E1D0634" w14:textId="77777777" w:rsidR="00685E3A" w:rsidRPr="00685E3A" w:rsidRDefault="00685E3A" w:rsidP="00685E3A"/>
    <w:p w14:paraId="63563F97" w14:textId="23706329" w:rsidR="00316D5F" w:rsidRDefault="00316D5F" w:rsidP="00D55E16">
      <w:r>
        <w:t xml:space="preserve">Task: </w:t>
      </w:r>
      <w:r>
        <w:tab/>
      </w:r>
      <w:r>
        <w:tab/>
        <w:t>Reflect on Course Experience</w:t>
      </w:r>
    </w:p>
    <w:p w14:paraId="6DF0ADDE" w14:textId="56C71906" w:rsidR="00316D5F" w:rsidRDefault="00CA6EA7" w:rsidP="00316D5F">
      <w:r>
        <w:t>Materials</w:t>
      </w:r>
      <w:r w:rsidR="00316D5F">
        <w:t>:</w:t>
      </w:r>
      <w:r w:rsidR="00316D5F">
        <w:tab/>
        <w:t xml:space="preserve">Course Essentials Module </w:t>
      </w:r>
    </w:p>
    <w:p w14:paraId="210B2012" w14:textId="77777777" w:rsidR="00316D5F" w:rsidRDefault="00316D5F" w:rsidP="00316D5F">
      <w:pPr>
        <w:ind w:left="720" w:firstLine="720"/>
      </w:pPr>
      <w:r>
        <w:t xml:space="preserve">Module 1 </w:t>
      </w:r>
    </w:p>
    <w:p w14:paraId="30B114B0" w14:textId="2C179DBD" w:rsidR="00316D5F" w:rsidRDefault="00316D5F" w:rsidP="00316D5F">
      <w:pPr>
        <w:ind w:left="720" w:firstLine="720"/>
      </w:pPr>
      <w:r>
        <w:t>Module 2</w:t>
      </w:r>
    </w:p>
    <w:p w14:paraId="5D46F653" w14:textId="22C820DD" w:rsidR="00E77CA2" w:rsidRDefault="00316D5F" w:rsidP="00D55E16">
      <w:r>
        <w:t xml:space="preserve">Prepare: </w:t>
      </w:r>
      <w:r>
        <w:tab/>
      </w:r>
      <w:r w:rsidR="00E77CA2">
        <w:t>“</w:t>
      </w:r>
      <w:r w:rsidR="00F62A77">
        <w:t xml:space="preserve">Midway </w:t>
      </w:r>
      <w:r w:rsidR="00E77CA2">
        <w:t xml:space="preserve">Review” </w:t>
      </w:r>
      <w:r w:rsidR="00F62A77">
        <w:t xml:space="preserve">discussion </w:t>
      </w:r>
      <w:r w:rsidR="00E77CA2">
        <w:t>(</w:t>
      </w:r>
      <w:r>
        <w:t>Mon</w:t>
      </w:r>
      <w:r w:rsidR="00E77CA2">
        <w:t xml:space="preserve"> Feb 26)</w:t>
      </w:r>
    </w:p>
    <w:p w14:paraId="109A3B5C" w14:textId="1E679190" w:rsidR="00316D5F" w:rsidRDefault="00316D5F" w:rsidP="00D55E16">
      <w:r>
        <w:t>Submit:</w:t>
      </w:r>
      <w:r>
        <w:tab/>
        <w:t xml:space="preserve">Course Experience Midway Survey </w:t>
      </w:r>
    </w:p>
    <w:p w14:paraId="66A5AD07" w14:textId="0DE20D0B" w:rsidR="00E77CA2" w:rsidRDefault="00E77CA2" w:rsidP="00E43C7D">
      <w:pPr>
        <w:pStyle w:val="Heading2"/>
      </w:pPr>
    </w:p>
    <w:p w14:paraId="49083627" w14:textId="7063CDC5" w:rsidR="00E43C7D" w:rsidRPr="00316D5F" w:rsidRDefault="00E43C7D" w:rsidP="00E43C7D">
      <w:pPr>
        <w:pStyle w:val="Heading2"/>
      </w:pPr>
      <w:bookmarkStart w:id="19" w:name="_Toc153029938"/>
      <w:r w:rsidRPr="00316D5F">
        <w:t xml:space="preserve">Module 3 </w:t>
      </w:r>
      <w:r w:rsidR="00316D5F" w:rsidRPr="00316D5F">
        <w:t>Spontaneity and the W</w:t>
      </w:r>
      <w:r w:rsidR="00316D5F">
        <w:t>ay</w:t>
      </w:r>
      <w:r w:rsidR="00743038">
        <w:t xml:space="preserve"> (February 28</w:t>
      </w:r>
      <w:r w:rsidR="00D01454">
        <w:t xml:space="preserve"> – March 17)</w:t>
      </w:r>
      <w:bookmarkEnd w:id="19"/>
    </w:p>
    <w:p w14:paraId="59CB25AC" w14:textId="77777777" w:rsidR="00316D5F" w:rsidRPr="00316D5F" w:rsidRDefault="00316D5F" w:rsidP="00E43C7D">
      <w:pPr>
        <w:pStyle w:val="Heading3"/>
      </w:pPr>
    </w:p>
    <w:p w14:paraId="5B1264C3" w14:textId="262AFA25" w:rsidR="00E43C7D" w:rsidRPr="00316D5F" w:rsidRDefault="00CF77EB" w:rsidP="00E43C7D">
      <w:pPr>
        <w:pStyle w:val="Heading3"/>
        <w:rPr>
          <w:lang w:val="de-DE"/>
        </w:rPr>
      </w:pPr>
      <w:bookmarkStart w:id="20" w:name="_Toc153029939"/>
      <w:r w:rsidRPr="00316D5F">
        <w:rPr>
          <w:lang w:val="de-DE"/>
        </w:rPr>
        <w:t>3</w:t>
      </w:r>
      <w:r w:rsidR="00E43C7D" w:rsidRPr="00316D5F">
        <w:rPr>
          <w:lang w:val="de-DE"/>
        </w:rPr>
        <w:t>.1</w:t>
      </w:r>
      <w:r w:rsidR="00E43C7D" w:rsidRPr="00316D5F">
        <w:rPr>
          <w:lang w:val="de-DE"/>
        </w:rPr>
        <w:tab/>
      </w:r>
      <w:r w:rsidR="00E43C7D" w:rsidRPr="00316D5F">
        <w:rPr>
          <w:lang w:val="de-DE"/>
        </w:rPr>
        <w:tab/>
        <w:t>Interpretation in Daoist Philosophy</w:t>
      </w:r>
      <w:bookmarkEnd w:id="20"/>
      <w:r w:rsidR="00E43C7D" w:rsidRPr="00316D5F">
        <w:rPr>
          <w:lang w:val="de-DE"/>
        </w:rPr>
        <w:t xml:space="preserve"> </w:t>
      </w:r>
    </w:p>
    <w:p w14:paraId="6BB06A93" w14:textId="13D3F62D" w:rsidR="00E43C7D" w:rsidRDefault="00E43C7D" w:rsidP="00E43C7D">
      <w:r>
        <w:t xml:space="preserve">Task: </w:t>
      </w:r>
      <w:r>
        <w:tab/>
      </w:r>
      <w:r>
        <w:tab/>
        <w:t>Interpret Section 2 of the Zhuangzi</w:t>
      </w:r>
    </w:p>
    <w:p w14:paraId="074323F6" w14:textId="55B2F2A7" w:rsidR="00E43C7D" w:rsidRPr="00822BE0" w:rsidRDefault="00CA6EA7" w:rsidP="00E43C7D">
      <w:r>
        <w:t>Materials</w:t>
      </w:r>
      <w:r w:rsidR="00E43C7D" w:rsidRPr="00822BE0">
        <w:t xml:space="preserve">: </w:t>
      </w:r>
      <w:r w:rsidR="00E43C7D" w:rsidRPr="00822BE0">
        <w:tab/>
        <w:t>"</w:t>
      </w:r>
      <w:r w:rsidR="00E43C7D" w:rsidRPr="00E43C7D">
        <w:t>Section 2: Discussion on Making All Things Equal" (Zhuangzi 2013</w:t>
      </w:r>
      <w:r w:rsidR="00E43C7D">
        <w:t>)</w:t>
      </w:r>
    </w:p>
    <w:p w14:paraId="35C73749" w14:textId="77E1E339" w:rsidR="00E43C7D" w:rsidRDefault="00E43C7D" w:rsidP="00E43C7D">
      <w:pPr>
        <w:ind w:left="720" w:firstLine="720"/>
      </w:pPr>
      <w:r>
        <w:t>Instructor’s Reading Guide for Section 2 of the Zhuangzi</w:t>
      </w:r>
      <w:r w:rsidRPr="00822BE0">
        <w:t xml:space="preserve"> </w:t>
      </w:r>
    </w:p>
    <w:p w14:paraId="36A0B7B9" w14:textId="5CB8D5BF" w:rsidR="00E43C7D" w:rsidRDefault="00E43C7D" w:rsidP="00E43C7D">
      <w:r>
        <w:lastRenderedPageBreak/>
        <w:t xml:space="preserve">Learn: </w:t>
      </w:r>
      <w:r>
        <w:tab/>
        <w:t>“Introducing Section 2 of the Zhuangzi” lecture</w:t>
      </w:r>
      <w:r w:rsidR="004C31DE">
        <w:t xml:space="preserve"> (</w:t>
      </w:r>
      <w:r w:rsidR="00E77CA2">
        <w:t>Wed</w:t>
      </w:r>
      <w:r w:rsidR="004C31DE">
        <w:t xml:space="preserve"> Feb 2</w:t>
      </w:r>
      <w:r w:rsidR="00316D5F">
        <w:t>8</w:t>
      </w:r>
      <w:r w:rsidR="004C31DE">
        <w:t>)</w:t>
      </w:r>
    </w:p>
    <w:p w14:paraId="25BCBA5C" w14:textId="0BD35034" w:rsidR="00E77CA2" w:rsidRDefault="00E77CA2" w:rsidP="00E43C7D">
      <w:r>
        <w:t xml:space="preserve">Check-In: </w:t>
      </w:r>
      <w:r>
        <w:tab/>
      </w:r>
      <w:r w:rsidR="00F62A77">
        <w:t>Module 3.1 Quiz</w:t>
      </w:r>
      <w:r>
        <w:t xml:space="preserve"> (Sun Mar 3)</w:t>
      </w:r>
    </w:p>
    <w:p w14:paraId="4EB503A1" w14:textId="1F554820" w:rsidR="00E43C7D" w:rsidRDefault="00E43C7D" w:rsidP="00E43C7D">
      <w:r>
        <w:t xml:space="preserve">Practice: </w:t>
      </w:r>
      <w:r>
        <w:tab/>
        <w:t>“Interpreting Section 2 of the Zhuangzi” worksheet</w:t>
      </w:r>
      <w:r w:rsidR="004C31DE">
        <w:t xml:space="preserve"> (</w:t>
      </w:r>
      <w:r w:rsidR="00E77CA2">
        <w:t>Mon</w:t>
      </w:r>
      <w:r w:rsidR="004C31DE">
        <w:t xml:space="preserve"> </w:t>
      </w:r>
      <w:r w:rsidR="00E77CA2">
        <w:t>Mar 4</w:t>
      </w:r>
      <w:r w:rsidR="004C31DE">
        <w:t>)</w:t>
      </w:r>
    </w:p>
    <w:p w14:paraId="17F31F3B" w14:textId="77777777" w:rsidR="00CF77EB" w:rsidRDefault="00CF77EB" w:rsidP="00E43C7D"/>
    <w:p w14:paraId="2C2455A7" w14:textId="011CFFD2" w:rsidR="00E43C7D" w:rsidRDefault="00CF77EB" w:rsidP="00E43C7D">
      <w:pPr>
        <w:pStyle w:val="Heading3"/>
      </w:pPr>
      <w:bookmarkStart w:id="21" w:name="_Toc153029940"/>
      <w:r>
        <w:t>3</w:t>
      </w:r>
      <w:r w:rsidR="00E43C7D">
        <w:t>.2</w:t>
      </w:r>
      <w:r w:rsidR="00E43C7D">
        <w:tab/>
      </w:r>
      <w:r w:rsidR="00E43C7D">
        <w:tab/>
        <w:t xml:space="preserve">Critique in </w:t>
      </w:r>
      <w:r>
        <w:t xml:space="preserve">Daoist </w:t>
      </w:r>
      <w:r w:rsidR="00E43C7D">
        <w:t>Philosophy</w:t>
      </w:r>
      <w:bookmarkEnd w:id="21"/>
    </w:p>
    <w:p w14:paraId="08F6AA35" w14:textId="100B64F2" w:rsidR="00E43C7D" w:rsidRDefault="00E43C7D" w:rsidP="00E43C7D">
      <w:r>
        <w:t xml:space="preserve">Task: </w:t>
      </w:r>
      <w:r>
        <w:tab/>
      </w:r>
      <w:r>
        <w:tab/>
        <w:t xml:space="preserve">Engage with </w:t>
      </w:r>
      <w:r w:rsidR="00CF77EB">
        <w:t>Zhuangzi</w:t>
      </w:r>
      <w:r>
        <w:t>’s Critique</w:t>
      </w:r>
      <w:r w:rsidR="00CA6EA7">
        <w:t xml:space="preserve"> of Role-Based Ethics</w:t>
      </w:r>
    </w:p>
    <w:p w14:paraId="79EC721E" w14:textId="2F17D625" w:rsidR="00E43C7D" w:rsidRDefault="00CA6EA7" w:rsidP="00E43C7D">
      <w:r>
        <w:t>Materials</w:t>
      </w:r>
      <w:r w:rsidR="00E43C7D">
        <w:t>:</w:t>
      </w:r>
      <w:r w:rsidR="00E43C7D">
        <w:tab/>
      </w:r>
      <w:r w:rsidR="00CF77EB">
        <w:rPr>
          <w:i/>
          <w:iCs/>
        </w:rPr>
        <w:t>The Analects</w:t>
      </w:r>
      <w:r w:rsidR="00E43C7D" w:rsidRPr="00EF5FE4">
        <w:rPr>
          <w:i/>
          <w:iCs/>
        </w:rPr>
        <w:t xml:space="preserve"> </w:t>
      </w:r>
      <w:r w:rsidR="00E43C7D" w:rsidRPr="00EF5FE4">
        <w:t>[excerpt] (</w:t>
      </w:r>
      <w:r w:rsidR="00CF77EB">
        <w:t>Confucius 2006</w:t>
      </w:r>
      <w:r w:rsidR="00E43C7D" w:rsidRPr="00EF5FE4">
        <w:t>)</w:t>
      </w:r>
    </w:p>
    <w:p w14:paraId="7EE2D1F2" w14:textId="388FEBCF" w:rsidR="00E43C7D" w:rsidRDefault="00E43C7D" w:rsidP="00E43C7D">
      <w:r>
        <w:t>Learn:</w:t>
      </w:r>
      <w:r>
        <w:tab/>
      </w:r>
      <w:r>
        <w:tab/>
        <w:t>“</w:t>
      </w:r>
      <w:r w:rsidR="00CF77EB">
        <w:t xml:space="preserve">Zhuangzi’s </w:t>
      </w:r>
      <w:r>
        <w:t xml:space="preserve">Critique of </w:t>
      </w:r>
      <w:r w:rsidR="00CF77EB">
        <w:t>Role-Based Ethics</w:t>
      </w:r>
      <w:r>
        <w:t xml:space="preserve">” lecture </w:t>
      </w:r>
      <w:r w:rsidR="004C31DE">
        <w:t>(</w:t>
      </w:r>
      <w:r w:rsidR="00E77CA2">
        <w:t>Wed</w:t>
      </w:r>
      <w:r w:rsidR="004C31DE">
        <w:t xml:space="preserve"> Mar </w:t>
      </w:r>
      <w:r w:rsidR="00E77CA2">
        <w:t>6</w:t>
      </w:r>
      <w:r w:rsidR="004C31DE">
        <w:t>)</w:t>
      </w:r>
    </w:p>
    <w:p w14:paraId="340EEB08" w14:textId="77BB781B" w:rsidR="00E77CA2" w:rsidRDefault="00E77CA2" w:rsidP="00E43C7D">
      <w:r>
        <w:t>Check-In:</w:t>
      </w:r>
      <w:r>
        <w:tab/>
      </w:r>
      <w:r w:rsidR="00F62A77">
        <w:t xml:space="preserve">Module 3.2 </w:t>
      </w:r>
      <w:r>
        <w:t>Quiz (Sun Mar 10)</w:t>
      </w:r>
    </w:p>
    <w:p w14:paraId="5E9D243A" w14:textId="7D5D40FA" w:rsidR="00E43C7D" w:rsidRDefault="00E43C7D" w:rsidP="00E43C7D">
      <w:r>
        <w:t xml:space="preserve">Practice: </w:t>
      </w:r>
      <w:r>
        <w:tab/>
        <w:t xml:space="preserve">“Engaging with </w:t>
      </w:r>
      <w:r w:rsidR="00CF77EB">
        <w:t>Zhuangzi</w:t>
      </w:r>
      <w:r>
        <w:t>’s Critique” worksheet</w:t>
      </w:r>
      <w:r w:rsidR="004C31DE">
        <w:t xml:space="preserve"> (</w:t>
      </w:r>
      <w:r w:rsidR="00E77CA2">
        <w:t>Mon</w:t>
      </w:r>
      <w:r w:rsidR="004C31DE">
        <w:t xml:space="preserve"> Mar </w:t>
      </w:r>
      <w:r w:rsidR="00E77CA2">
        <w:t>11</w:t>
      </w:r>
      <w:r w:rsidR="004C31DE">
        <w:t>)</w:t>
      </w:r>
    </w:p>
    <w:p w14:paraId="5D822B06" w14:textId="77777777" w:rsidR="00CF77EB" w:rsidRDefault="00CF77EB" w:rsidP="00E43C7D">
      <w:pPr>
        <w:pStyle w:val="Heading3"/>
      </w:pPr>
    </w:p>
    <w:p w14:paraId="18592834" w14:textId="1342B3FF" w:rsidR="00E43C7D" w:rsidRDefault="00CF77EB" w:rsidP="00E43C7D">
      <w:pPr>
        <w:pStyle w:val="Heading3"/>
      </w:pPr>
      <w:bookmarkStart w:id="22" w:name="_Toc153029941"/>
      <w:r>
        <w:t>3</w:t>
      </w:r>
      <w:r w:rsidR="00E43C7D">
        <w:t xml:space="preserve">.3 </w:t>
      </w:r>
      <w:r w:rsidR="00E43C7D">
        <w:tab/>
      </w:r>
      <w:r w:rsidR="00E43C7D">
        <w:tab/>
        <w:t>Representing Daoist Philosophy</w:t>
      </w:r>
      <w:bookmarkEnd w:id="22"/>
    </w:p>
    <w:p w14:paraId="2F6816ED" w14:textId="6DF5BC12" w:rsidR="00E43C7D" w:rsidRDefault="00E43C7D" w:rsidP="00E43C7D">
      <w:r>
        <w:t xml:space="preserve">Task: </w:t>
      </w:r>
      <w:r>
        <w:tab/>
      </w:r>
      <w:r>
        <w:tab/>
        <w:t xml:space="preserve">Apply </w:t>
      </w:r>
      <w:r w:rsidR="00CA6EA7">
        <w:t xml:space="preserve">Zhuangzi’s </w:t>
      </w:r>
      <w:r>
        <w:t xml:space="preserve">theories to a </w:t>
      </w:r>
      <w:r w:rsidR="00E41C70">
        <w:t xml:space="preserve">present-day </w:t>
      </w:r>
      <w:r>
        <w:t>representation</w:t>
      </w:r>
    </w:p>
    <w:p w14:paraId="4744593D" w14:textId="202C4EC4" w:rsidR="00E43C7D" w:rsidRDefault="00CA6EA7" w:rsidP="00E43C7D">
      <w:r>
        <w:t>Materials</w:t>
      </w:r>
      <w:r w:rsidR="00E43C7D">
        <w:t>:</w:t>
      </w:r>
      <w:r w:rsidR="00E43C7D">
        <w:tab/>
      </w:r>
      <w:r w:rsidR="00E43C7D" w:rsidRPr="00E43C7D">
        <w:rPr>
          <w:i/>
          <w:iCs/>
        </w:rPr>
        <w:t xml:space="preserve">Zhuangzi: The Way of Nature </w:t>
      </w:r>
      <w:r w:rsidR="00E43C7D">
        <w:t>[excerpt] (Thai 2019)</w:t>
      </w:r>
      <w:r w:rsidR="00E43C7D" w:rsidRPr="00992633">
        <w:t xml:space="preserve"> </w:t>
      </w:r>
    </w:p>
    <w:p w14:paraId="24205C84" w14:textId="2401BD54" w:rsidR="00E43C7D" w:rsidRPr="00992633" w:rsidRDefault="00E43C7D" w:rsidP="00E43C7D">
      <w:r>
        <w:t>Prepare:</w:t>
      </w:r>
      <w:r>
        <w:tab/>
        <w:t>“Theory in ‘</w:t>
      </w:r>
      <w:r w:rsidRPr="00E43C7D">
        <w:rPr>
          <w:i/>
          <w:iCs/>
        </w:rPr>
        <w:t>The Way of Nature</w:t>
      </w:r>
      <w:r>
        <w:t xml:space="preserve">’” </w:t>
      </w:r>
      <w:r w:rsidR="00E77CA2">
        <w:t>workshop</w:t>
      </w:r>
      <w:r w:rsidR="004C31DE">
        <w:t xml:space="preserve"> (</w:t>
      </w:r>
      <w:r w:rsidR="00E77CA2">
        <w:t>Wed</w:t>
      </w:r>
      <w:r w:rsidR="004C31DE">
        <w:t xml:space="preserve"> Mar 1</w:t>
      </w:r>
      <w:r w:rsidR="00E41C70">
        <w:t>3</w:t>
      </w:r>
      <w:r w:rsidR="004C31DE">
        <w:t>)</w:t>
      </w:r>
    </w:p>
    <w:p w14:paraId="326B3FFD" w14:textId="47E628C6" w:rsidR="00E43C7D" w:rsidRDefault="00E43C7D" w:rsidP="00E43C7D">
      <w:r>
        <w:t>Submit:</w:t>
      </w:r>
      <w:r>
        <w:tab/>
      </w:r>
      <w:r w:rsidR="00F62A77">
        <w:t xml:space="preserve">Module 3 </w:t>
      </w:r>
      <w:r>
        <w:t xml:space="preserve">Assignment </w:t>
      </w:r>
      <w:r w:rsidR="00E77CA2">
        <w:t>(</w:t>
      </w:r>
      <w:r w:rsidR="00E41C70">
        <w:t xml:space="preserve">Sun </w:t>
      </w:r>
      <w:r w:rsidR="00E77CA2">
        <w:t>Mar 17)</w:t>
      </w:r>
    </w:p>
    <w:p w14:paraId="17CDB0E6" w14:textId="77777777" w:rsidR="00E43C7D" w:rsidRDefault="00E43C7D" w:rsidP="00D55E16"/>
    <w:p w14:paraId="77AC5486" w14:textId="65555B64" w:rsidR="00CF77EB" w:rsidRDefault="00CF77EB" w:rsidP="00CF77EB">
      <w:pPr>
        <w:pStyle w:val="Heading2"/>
      </w:pPr>
      <w:bookmarkStart w:id="23" w:name="_Toc153029942"/>
      <w:r>
        <w:t xml:space="preserve">Module 4 </w:t>
      </w:r>
      <w:r w:rsidR="00E41C70">
        <w:t>Non-Duality and Experience</w:t>
      </w:r>
      <w:r w:rsidR="00D01454">
        <w:t xml:space="preserve"> (March 18 – April 25)</w:t>
      </w:r>
      <w:bookmarkEnd w:id="23"/>
    </w:p>
    <w:p w14:paraId="78614393" w14:textId="77777777" w:rsidR="00E41C70" w:rsidRDefault="00E41C70" w:rsidP="00CF77EB">
      <w:pPr>
        <w:pStyle w:val="Heading3"/>
      </w:pPr>
    </w:p>
    <w:p w14:paraId="29338541" w14:textId="46D1C437" w:rsidR="00CF77EB" w:rsidRDefault="00CF77EB" w:rsidP="00CF77EB">
      <w:pPr>
        <w:pStyle w:val="Heading3"/>
      </w:pPr>
      <w:bookmarkStart w:id="24" w:name="_Toc153029943"/>
      <w:r>
        <w:t>4.1</w:t>
      </w:r>
      <w:r>
        <w:tab/>
      </w:r>
      <w:r>
        <w:tab/>
        <w:t>Interpretation in East Asian Buddhist Philosophy</w:t>
      </w:r>
      <w:bookmarkEnd w:id="24"/>
      <w:r>
        <w:t xml:space="preserve"> </w:t>
      </w:r>
    </w:p>
    <w:p w14:paraId="388BC9BC" w14:textId="3002B113" w:rsidR="00CF77EB" w:rsidRDefault="00CF77EB" w:rsidP="00CF77EB">
      <w:r>
        <w:t xml:space="preserve">Task: </w:t>
      </w:r>
      <w:r>
        <w:tab/>
      </w:r>
      <w:r>
        <w:tab/>
        <w:t xml:space="preserve">Interpret </w:t>
      </w:r>
      <w:proofErr w:type="spellStart"/>
      <w:r>
        <w:t>Linji’s</w:t>
      </w:r>
      <w:proofErr w:type="spellEnd"/>
      <w:r>
        <w:t xml:space="preserve"> Tenth Discourse</w:t>
      </w:r>
    </w:p>
    <w:p w14:paraId="65C6F0D6" w14:textId="7416243F" w:rsidR="00CF77EB" w:rsidRPr="00822BE0" w:rsidRDefault="00CA6EA7" w:rsidP="00CF77EB">
      <w:r>
        <w:t>Materials</w:t>
      </w:r>
      <w:r w:rsidR="00CF77EB" w:rsidRPr="00822BE0">
        <w:t xml:space="preserve">: </w:t>
      </w:r>
      <w:r w:rsidR="00CF77EB" w:rsidRPr="00822BE0">
        <w:tab/>
      </w:r>
      <w:r w:rsidR="00CF77EB" w:rsidRPr="00CF77EB">
        <w:t xml:space="preserve">"Discourse </w:t>
      </w:r>
      <w:r w:rsidR="00CF77EB">
        <w:t>X</w:t>
      </w:r>
      <w:r w:rsidR="00CF77EB" w:rsidRPr="00CF77EB">
        <w:t>" (</w:t>
      </w:r>
      <w:proofErr w:type="spellStart"/>
      <w:r w:rsidR="00CF77EB" w:rsidRPr="00CF77EB">
        <w:t>Linji</w:t>
      </w:r>
      <w:proofErr w:type="spellEnd"/>
      <w:r w:rsidR="00CF77EB" w:rsidRPr="00CF77EB">
        <w:t xml:space="preserve"> 2009)</w:t>
      </w:r>
    </w:p>
    <w:p w14:paraId="1C121CC8" w14:textId="59822C43" w:rsidR="00CF77EB" w:rsidRDefault="00CF77EB" w:rsidP="00CF77EB">
      <w:pPr>
        <w:ind w:left="720" w:firstLine="720"/>
      </w:pPr>
      <w:r>
        <w:t xml:space="preserve">Instructor’s Reading Guide for </w:t>
      </w:r>
      <w:proofErr w:type="spellStart"/>
      <w:r>
        <w:t>Linji’s</w:t>
      </w:r>
      <w:proofErr w:type="spellEnd"/>
      <w:r>
        <w:t xml:space="preserve"> Tenth Discourse</w:t>
      </w:r>
    </w:p>
    <w:p w14:paraId="7DE6F2BA" w14:textId="5398C116" w:rsidR="00CF77EB" w:rsidRDefault="00CF77EB" w:rsidP="00CF77EB">
      <w:r>
        <w:t xml:space="preserve">Learn: </w:t>
      </w:r>
      <w:r>
        <w:tab/>
        <w:t xml:space="preserve">“Introducing </w:t>
      </w:r>
      <w:proofErr w:type="spellStart"/>
      <w:r>
        <w:t>Linji’s</w:t>
      </w:r>
      <w:proofErr w:type="spellEnd"/>
      <w:r>
        <w:t xml:space="preserve"> Tenth Discourse” lecture</w:t>
      </w:r>
      <w:r w:rsidR="004C31DE">
        <w:t xml:space="preserve"> (Mon Mar 18)</w:t>
      </w:r>
    </w:p>
    <w:p w14:paraId="1FFAD41D" w14:textId="5DD197BF" w:rsidR="00CF77EB" w:rsidRDefault="00CF77EB" w:rsidP="00CF77EB">
      <w:r>
        <w:t xml:space="preserve">Practice: </w:t>
      </w:r>
      <w:r>
        <w:tab/>
        <w:t xml:space="preserve">“Interpreting </w:t>
      </w:r>
      <w:proofErr w:type="spellStart"/>
      <w:r>
        <w:t>Linji’s</w:t>
      </w:r>
      <w:proofErr w:type="spellEnd"/>
      <w:r>
        <w:t xml:space="preserve"> Tenth Discourse” worksheet</w:t>
      </w:r>
      <w:r w:rsidR="004C31DE">
        <w:t xml:space="preserve"> (Wed Mar 20)</w:t>
      </w:r>
    </w:p>
    <w:p w14:paraId="74A830D4" w14:textId="24963FC5" w:rsidR="00CF77EB" w:rsidRDefault="00CF77EB" w:rsidP="00CF77EB">
      <w:r>
        <w:t xml:space="preserve">Check-In: </w:t>
      </w:r>
      <w:r>
        <w:tab/>
      </w:r>
      <w:r w:rsidR="00F62A77">
        <w:t xml:space="preserve">Module 4.1 Quiz </w:t>
      </w:r>
      <w:r w:rsidR="00E77CA2">
        <w:t>(Sun Mar 24)</w:t>
      </w:r>
    </w:p>
    <w:p w14:paraId="2F518257" w14:textId="77777777" w:rsidR="00CF77EB" w:rsidRDefault="00CF77EB" w:rsidP="00CF77EB"/>
    <w:p w14:paraId="65021C8B" w14:textId="33D9BDEB" w:rsidR="00CF77EB" w:rsidRDefault="00CF77EB" w:rsidP="00CF77EB">
      <w:pPr>
        <w:pStyle w:val="Heading3"/>
      </w:pPr>
      <w:bookmarkStart w:id="25" w:name="_Toc153029944"/>
      <w:r>
        <w:t>4.2</w:t>
      </w:r>
      <w:r>
        <w:tab/>
      </w:r>
      <w:r>
        <w:tab/>
        <w:t xml:space="preserve">Critique in </w:t>
      </w:r>
      <w:r w:rsidR="009D4C34">
        <w:t xml:space="preserve">East Asian Buddhist </w:t>
      </w:r>
      <w:r>
        <w:t>Philosophy</w:t>
      </w:r>
      <w:bookmarkEnd w:id="25"/>
    </w:p>
    <w:p w14:paraId="1D0DF1A4" w14:textId="4B7DB26D" w:rsidR="00CF77EB" w:rsidRDefault="00CF77EB" w:rsidP="00CF77EB">
      <w:r>
        <w:t xml:space="preserve">Task: </w:t>
      </w:r>
      <w:r>
        <w:tab/>
      </w:r>
      <w:r>
        <w:tab/>
        <w:t xml:space="preserve">Engage with </w:t>
      </w:r>
      <w:proofErr w:type="spellStart"/>
      <w:r w:rsidR="009D4C34">
        <w:t>Linji’s</w:t>
      </w:r>
      <w:proofErr w:type="spellEnd"/>
      <w:r w:rsidR="009D4C34">
        <w:t xml:space="preserve"> Critique</w:t>
      </w:r>
      <w:r w:rsidR="00E41C70">
        <w:t xml:space="preserve"> of Buddha-Nature</w:t>
      </w:r>
    </w:p>
    <w:p w14:paraId="6C09DCC0" w14:textId="5ED6672E" w:rsidR="009D4C34" w:rsidRDefault="00CA6EA7" w:rsidP="00CF77EB">
      <w:pPr>
        <w:rPr>
          <w:i/>
          <w:iCs/>
        </w:rPr>
      </w:pPr>
      <w:r>
        <w:t>Materials</w:t>
      </w:r>
      <w:r w:rsidR="00CF77EB">
        <w:t>:</w:t>
      </w:r>
      <w:r w:rsidR="00CF77EB">
        <w:tab/>
      </w:r>
      <w:r w:rsidR="009D4C34" w:rsidRPr="009D4C34">
        <w:rPr>
          <w:i/>
          <w:iCs/>
        </w:rPr>
        <w:t xml:space="preserve">Lankavatara Sutra </w:t>
      </w:r>
      <w:r w:rsidR="009D4C34" w:rsidRPr="009D4C34">
        <w:t>[excerpt] (Suzuki 1956)</w:t>
      </w:r>
    </w:p>
    <w:p w14:paraId="6B9B1C64" w14:textId="0F369100" w:rsidR="00CF77EB" w:rsidRPr="00965A0E" w:rsidRDefault="00CF77EB" w:rsidP="00CF77EB">
      <w:r w:rsidRPr="00965A0E">
        <w:t>Learn:</w:t>
      </w:r>
      <w:r w:rsidRPr="00965A0E">
        <w:tab/>
      </w:r>
      <w:r w:rsidRPr="00965A0E">
        <w:tab/>
        <w:t>“</w:t>
      </w:r>
      <w:proofErr w:type="spellStart"/>
      <w:r w:rsidR="009D4C34" w:rsidRPr="00965A0E">
        <w:t>Linji’s</w:t>
      </w:r>
      <w:proofErr w:type="spellEnd"/>
      <w:r w:rsidR="009D4C34" w:rsidRPr="00965A0E">
        <w:t xml:space="preserve"> Critique of Buddha-Nature</w:t>
      </w:r>
      <w:r w:rsidRPr="00965A0E">
        <w:t xml:space="preserve">” lecture </w:t>
      </w:r>
      <w:r w:rsidR="004C31DE" w:rsidRPr="00965A0E">
        <w:t>(Mon Mar 25)</w:t>
      </w:r>
    </w:p>
    <w:p w14:paraId="389D1E57" w14:textId="4ACE53BA" w:rsidR="00CF77EB" w:rsidRDefault="00CF77EB" w:rsidP="00CF77EB">
      <w:r>
        <w:t xml:space="preserve">Practice: </w:t>
      </w:r>
      <w:r>
        <w:tab/>
        <w:t xml:space="preserve">“Engaging with </w:t>
      </w:r>
      <w:proofErr w:type="spellStart"/>
      <w:r w:rsidR="009D4C34">
        <w:t>Linji</w:t>
      </w:r>
      <w:r>
        <w:t>’s</w:t>
      </w:r>
      <w:proofErr w:type="spellEnd"/>
      <w:r>
        <w:t xml:space="preserve"> Critique” worksheet</w:t>
      </w:r>
      <w:r w:rsidR="004C31DE">
        <w:t xml:space="preserve"> (Wed Mar 27)</w:t>
      </w:r>
    </w:p>
    <w:p w14:paraId="7EA1CCBD" w14:textId="723E57C4" w:rsidR="00CF77EB" w:rsidRDefault="00CF77EB" w:rsidP="00CF77EB">
      <w:r>
        <w:lastRenderedPageBreak/>
        <w:t>Check-In:</w:t>
      </w:r>
      <w:r>
        <w:tab/>
      </w:r>
      <w:r w:rsidR="00F62A77">
        <w:t>Module 4.2 Quiz</w:t>
      </w:r>
      <w:r>
        <w:t xml:space="preserve"> </w:t>
      </w:r>
      <w:r w:rsidR="00E77CA2">
        <w:t>(Sun Mar 31)</w:t>
      </w:r>
    </w:p>
    <w:p w14:paraId="2EBD14B9" w14:textId="77777777" w:rsidR="00CF77EB" w:rsidRDefault="00CF77EB" w:rsidP="00CF77EB">
      <w:pPr>
        <w:pStyle w:val="Heading3"/>
      </w:pPr>
    </w:p>
    <w:p w14:paraId="26D0C37E" w14:textId="2BC910B9" w:rsidR="00CF77EB" w:rsidRDefault="00CF77EB" w:rsidP="00CF77EB">
      <w:pPr>
        <w:pStyle w:val="Heading3"/>
      </w:pPr>
      <w:bookmarkStart w:id="26" w:name="_Toc153029945"/>
      <w:r>
        <w:t xml:space="preserve">4.3 </w:t>
      </w:r>
      <w:r>
        <w:tab/>
      </w:r>
      <w:r>
        <w:tab/>
        <w:t xml:space="preserve">Representing </w:t>
      </w:r>
      <w:r w:rsidR="009D4C34">
        <w:t xml:space="preserve">East Asian Buddhist </w:t>
      </w:r>
      <w:r>
        <w:t>Philosophy</w:t>
      </w:r>
      <w:bookmarkEnd w:id="26"/>
    </w:p>
    <w:p w14:paraId="31E87AC9" w14:textId="5205869A" w:rsidR="00CF77EB" w:rsidRDefault="00CF77EB" w:rsidP="00CF77EB">
      <w:r>
        <w:t xml:space="preserve">Task: </w:t>
      </w:r>
      <w:r>
        <w:tab/>
      </w:r>
      <w:r>
        <w:tab/>
        <w:t xml:space="preserve">Apply </w:t>
      </w:r>
      <w:proofErr w:type="spellStart"/>
      <w:r w:rsidR="00CA6EA7">
        <w:t>Linji’s</w:t>
      </w:r>
      <w:proofErr w:type="spellEnd"/>
      <w:r w:rsidR="00CA6EA7">
        <w:t xml:space="preserve"> </w:t>
      </w:r>
      <w:r>
        <w:t xml:space="preserve">theories to a </w:t>
      </w:r>
      <w:r w:rsidR="00CA6EA7">
        <w:t xml:space="preserve">present-day </w:t>
      </w:r>
      <w:r>
        <w:t>representation</w:t>
      </w:r>
    </w:p>
    <w:p w14:paraId="3EBB4BD5" w14:textId="62412F78" w:rsidR="00CF77EB" w:rsidRDefault="00CA6EA7" w:rsidP="00CF77EB">
      <w:r>
        <w:t>Materials</w:t>
      </w:r>
      <w:r w:rsidR="00CF77EB">
        <w:t>:</w:t>
      </w:r>
      <w:r w:rsidR="00CF77EB">
        <w:tab/>
      </w:r>
      <w:r w:rsidR="009D4C34">
        <w:t xml:space="preserve">“John Dunne” interview </w:t>
      </w:r>
      <w:r w:rsidR="00CF77EB">
        <w:t>[excerpt] (</w:t>
      </w:r>
      <w:r w:rsidR="009D4C34">
        <w:t xml:space="preserve">Mind &amp; Life </w:t>
      </w:r>
      <w:r w:rsidR="00CF77EB">
        <w:t>20</w:t>
      </w:r>
      <w:r w:rsidR="009D4C34">
        <w:t>21</w:t>
      </w:r>
      <w:r w:rsidR="00CF77EB">
        <w:t>)</w:t>
      </w:r>
      <w:r w:rsidR="00CF77EB" w:rsidRPr="00992633">
        <w:t xml:space="preserve"> </w:t>
      </w:r>
    </w:p>
    <w:p w14:paraId="325909EA" w14:textId="78A3E871" w:rsidR="00CF77EB" w:rsidRPr="00992633" w:rsidRDefault="00CF77EB" w:rsidP="00CF77EB">
      <w:r>
        <w:t>Prepare:</w:t>
      </w:r>
      <w:r>
        <w:tab/>
        <w:t xml:space="preserve">“Theory in </w:t>
      </w:r>
      <w:r w:rsidR="009D4C34">
        <w:t xml:space="preserve">the </w:t>
      </w:r>
      <w:r w:rsidR="00CA6EA7">
        <w:t xml:space="preserve">Mind &amp; Life </w:t>
      </w:r>
      <w:r w:rsidR="009D4C34">
        <w:t>John Dunne</w:t>
      </w:r>
      <w:r w:rsidR="00CA6EA7">
        <w:t xml:space="preserve"> Interview</w:t>
      </w:r>
      <w:r>
        <w:t>” lecture</w:t>
      </w:r>
      <w:r w:rsidR="00C62FBE">
        <w:t xml:space="preserve"> (Mon Apr 1)</w:t>
      </w:r>
    </w:p>
    <w:p w14:paraId="02B95FA0" w14:textId="015FE1C4" w:rsidR="00C62FBE" w:rsidRPr="00F62A77" w:rsidRDefault="000D2579" w:rsidP="00CA6EA7">
      <w:pPr>
        <w:ind w:left="720" w:firstLine="720"/>
        <w:rPr>
          <w:lang w:val="fr-CA"/>
        </w:rPr>
      </w:pPr>
      <w:r w:rsidRPr="000D2579">
        <w:rPr>
          <w:lang w:val="fr-CA"/>
        </w:rPr>
        <w:t>“</w:t>
      </w:r>
      <w:r w:rsidR="00F62A77">
        <w:rPr>
          <w:lang w:val="fr-CA"/>
        </w:rPr>
        <w:t xml:space="preserve">Module 4 </w:t>
      </w:r>
      <w:proofErr w:type="spellStart"/>
      <w:r w:rsidR="00F62A77">
        <w:rPr>
          <w:lang w:val="fr-CA"/>
        </w:rPr>
        <w:t>Assignment</w:t>
      </w:r>
      <w:proofErr w:type="spellEnd"/>
      <w:r w:rsidR="00F62A77">
        <w:rPr>
          <w:lang w:val="fr-CA"/>
        </w:rPr>
        <w:t xml:space="preserve"> Support</w:t>
      </w:r>
      <w:r w:rsidRPr="000D2579">
        <w:rPr>
          <w:lang w:val="fr-CA"/>
        </w:rPr>
        <w:t>”</w:t>
      </w:r>
      <w:r>
        <w:rPr>
          <w:lang w:val="fr-CA"/>
        </w:rPr>
        <w:t xml:space="preserve"> discussion</w:t>
      </w:r>
      <w:r w:rsidR="00C62FBE" w:rsidRPr="00F62A77">
        <w:rPr>
          <w:lang w:val="fr-CA"/>
        </w:rPr>
        <w:t xml:space="preserve"> (Mon </w:t>
      </w:r>
      <w:proofErr w:type="spellStart"/>
      <w:r w:rsidR="00C62FBE" w:rsidRPr="00F62A77">
        <w:rPr>
          <w:lang w:val="fr-CA"/>
        </w:rPr>
        <w:t>Apr</w:t>
      </w:r>
      <w:proofErr w:type="spellEnd"/>
      <w:r w:rsidR="00C62FBE" w:rsidRPr="00F62A77">
        <w:rPr>
          <w:lang w:val="fr-CA"/>
        </w:rPr>
        <w:t xml:space="preserve"> 8)</w:t>
      </w:r>
    </w:p>
    <w:p w14:paraId="1085A489" w14:textId="1A255990" w:rsidR="00CF77EB" w:rsidRDefault="00CF77EB" w:rsidP="00CF77EB">
      <w:r>
        <w:t>Submit:</w:t>
      </w:r>
      <w:r>
        <w:tab/>
      </w:r>
      <w:r w:rsidR="00F62A77">
        <w:t xml:space="preserve">Module 4 </w:t>
      </w:r>
      <w:r>
        <w:t>Assignment</w:t>
      </w:r>
      <w:r w:rsidR="00E77CA2">
        <w:t xml:space="preserve"> (Thurs Apr 25)</w:t>
      </w:r>
    </w:p>
    <w:p w14:paraId="71B737F4" w14:textId="0FE4AAE0" w:rsidR="000D2579" w:rsidRDefault="000D2579" w:rsidP="00CF77EB">
      <w:r>
        <w:t>N.B., since the Module 4 Assignment is submitted on the Take-Home Exam schedule, deferrals need to be arranged through the Registrar’s Office</w:t>
      </w:r>
    </w:p>
    <w:p w14:paraId="3987977C" w14:textId="77777777" w:rsidR="00822BE0" w:rsidRDefault="00822BE0" w:rsidP="00D55E16"/>
    <w:p w14:paraId="0646E718" w14:textId="77777777" w:rsidR="00555C76" w:rsidRDefault="00555C76" w:rsidP="00555C76">
      <w:pPr>
        <w:pStyle w:val="Heading1"/>
      </w:pPr>
      <w:bookmarkStart w:id="27" w:name="_Toc153029946"/>
      <w:r>
        <w:t>Assessment</w:t>
      </w:r>
      <w:bookmarkEnd w:id="27"/>
      <w:r>
        <w:t xml:space="preserve"> </w:t>
      </w:r>
    </w:p>
    <w:p w14:paraId="7EA32D71" w14:textId="77777777" w:rsidR="00852139" w:rsidRDefault="00852139" w:rsidP="00555C76">
      <w:pPr>
        <w:pStyle w:val="Heading2"/>
      </w:pPr>
    </w:p>
    <w:p w14:paraId="691C2BE1" w14:textId="18C5FDB8" w:rsidR="00555C76" w:rsidRDefault="00555C76" w:rsidP="00555C76">
      <w:pPr>
        <w:pStyle w:val="Heading2"/>
      </w:pPr>
      <w:bookmarkStart w:id="28" w:name="_Toc153029947"/>
      <w:r>
        <w:t xml:space="preserve">Quizzes </w:t>
      </w:r>
      <w:r w:rsidR="00E63A1C">
        <w:t>2</w:t>
      </w:r>
      <w:r w:rsidR="00F62A77">
        <w:t>.5</w:t>
      </w:r>
      <w:r>
        <w:t xml:space="preserve">% x </w:t>
      </w:r>
      <w:r w:rsidR="00F62A77">
        <w:t>8</w:t>
      </w:r>
      <w:r>
        <w:t xml:space="preserve"> = </w:t>
      </w:r>
      <w:r w:rsidR="00F62A77">
        <w:t>20</w:t>
      </w:r>
      <w:r>
        <w:t>%</w:t>
      </w:r>
      <w:bookmarkEnd w:id="28"/>
    </w:p>
    <w:p w14:paraId="433B2334" w14:textId="083FBC0A" w:rsidR="00555C76" w:rsidRDefault="00555C76" w:rsidP="00555C76">
      <w:r>
        <w:t>The quizzes provide immediate, specific, and automated feedback on how well you are grasping the general course content. There is one quiz per week. Each quiz is based on the content of part of the module (including the assigned readings) in which the quiz is located. The time taken to complete each quiz is not monitored and you have a second chance to improve your score.</w:t>
      </w:r>
      <w:r w:rsidR="002B1AAF">
        <w:t xml:space="preserve"> The quizzes are due by the end of the part of the module in which they appear, and course participants are encouraged to complete them as they go along in the course, but all quizzes will remain open until the last day of classes.</w:t>
      </w:r>
    </w:p>
    <w:p w14:paraId="03D87C16" w14:textId="0963B756" w:rsidR="00555C76" w:rsidRDefault="00555C76" w:rsidP="00555C76">
      <w:pPr>
        <w:pStyle w:val="Heading2"/>
      </w:pPr>
      <w:bookmarkStart w:id="29" w:name="_Toc153029948"/>
      <w:r>
        <w:t xml:space="preserve">Worksheets </w:t>
      </w:r>
      <w:r w:rsidR="00E63A1C">
        <w:t>2</w:t>
      </w:r>
      <w:r w:rsidR="00F62A77">
        <w:t>.5</w:t>
      </w:r>
      <w:r>
        <w:t xml:space="preserve">% x </w:t>
      </w:r>
      <w:r w:rsidR="00F62A77">
        <w:t>8</w:t>
      </w:r>
      <w:r>
        <w:t xml:space="preserve"> = </w:t>
      </w:r>
      <w:r w:rsidR="00E63A1C">
        <w:t>2</w:t>
      </w:r>
      <w:r>
        <w:t>0%</w:t>
      </w:r>
      <w:bookmarkEnd w:id="29"/>
    </w:p>
    <w:p w14:paraId="5BAF3D68" w14:textId="6DD58239" w:rsidR="00555C76" w:rsidRDefault="00555C76" w:rsidP="00E63A1C">
      <w:r>
        <w:t>The worksheets</w:t>
      </w:r>
      <w:r w:rsidR="00E63A1C">
        <w:t xml:space="preserve"> are opportunities to practice the skills of interpretation and critique. They are completed synchronously during class time</w:t>
      </w:r>
      <w:r w:rsidR="000D2579">
        <w:t>, or asynchronously through a make-up assignment</w:t>
      </w:r>
      <w:r w:rsidR="00E63A1C">
        <w:t xml:space="preserve">. </w:t>
      </w:r>
      <w:r w:rsidR="002B1AAF">
        <w:t xml:space="preserve">The worksheets will be open for editing at the beginning of the class </w:t>
      </w:r>
      <w:r w:rsidR="00E43C7D">
        <w:t xml:space="preserve">for which they are scheduled </w:t>
      </w:r>
      <w:r w:rsidR="002B1AAF">
        <w:t xml:space="preserve">and </w:t>
      </w:r>
      <w:r w:rsidR="00183FC1">
        <w:t>close at the end of that class</w:t>
      </w:r>
      <w:r w:rsidR="002B1AAF">
        <w:t xml:space="preserve">. After that point, course participants </w:t>
      </w:r>
      <w:r w:rsidR="00852139">
        <w:t xml:space="preserve">who could not attend class but </w:t>
      </w:r>
      <w:r w:rsidR="00E43C7D">
        <w:t xml:space="preserve">wish to earn credit for a worksheet </w:t>
      </w:r>
      <w:r w:rsidR="002B1AAF">
        <w:t xml:space="preserve">will need to </w:t>
      </w:r>
      <w:r w:rsidR="00E43C7D">
        <w:t xml:space="preserve">complete </w:t>
      </w:r>
      <w:r w:rsidR="002B1AAF">
        <w:t>a make-up assignment.</w:t>
      </w:r>
      <w:r w:rsidR="00E63A1C">
        <w:t xml:space="preserve"> </w:t>
      </w:r>
    </w:p>
    <w:p w14:paraId="705DEF3D" w14:textId="77131B40" w:rsidR="00555C76" w:rsidRDefault="00555C76" w:rsidP="00555C76">
      <w:pPr>
        <w:pStyle w:val="Heading2"/>
      </w:pPr>
      <w:bookmarkStart w:id="30" w:name="_Toc153029949"/>
      <w:r>
        <w:t xml:space="preserve">Assignments </w:t>
      </w:r>
      <w:r w:rsidR="00E63A1C">
        <w:t>15</w:t>
      </w:r>
      <w:r>
        <w:t xml:space="preserve">% x 4 - </w:t>
      </w:r>
      <w:r w:rsidR="00E63A1C">
        <w:t>6</w:t>
      </w:r>
      <w:r>
        <w:t>0%</w:t>
      </w:r>
      <w:bookmarkEnd w:id="30"/>
    </w:p>
    <w:p w14:paraId="635EE3C6" w14:textId="5A0E0918" w:rsidR="00555C76" w:rsidRDefault="00555C76" w:rsidP="00555C76">
      <w:r>
        <w:t>The assignments</w:t>
      </w:r>
      <w:r w:rsidR="00E63A1C">
        <w:t xml:space="preserve"> invite you to apply what you have learned to interpret and critique present-day multimedia representation</w:t>
      </w:r>
      <w:r w:rsidR="002B1AAF">
        <w:t>s</w:t>
      </w:r>
      <w:r w:rsidR="00E63A1C">
        <w:t xml:space="preserve"> of Asian philosophy. All multimedia </w:t>
      </w:r>
      <w:proofErr w:type="gramStart"/>
      <w:r w:rsidR="00E63A1C">
        <w:t>have</w:t>
      </w:r>
      <w:proofErr w:type="gramEnd"/>
      <w:r w:rsidR="00E63A1C">
        <w:t xml:space="preserve"> been augmented for accessibility: transcript</w:t>
      </w:r>
      <w:r w:rsidR="00852139">
        <w:t>s</w:t>
      </w:r>
      <w:r w:rsidR="00E63A1C">
        <w:t xml:space="preserve"> for audio material and image description</w:t>
      </w:r>
      <w:r w:rsidR="00852139">
        <w:t>s</w:t>
      </w:r>
      <w:r w:rsidR="00E63A1C">
        <w:t xml:space="preserve"> for visual material are all provided upfront. </w:t>
      </w:r>
      <w:r w:rsidR="002B1AAF">
        <w:t xml:space="preserve">This year the multimedia resource include: a comic book representation of Vedic philosophy, a video about chanting early Buddhist discourses, a comic book representation of Daoist philosophy, and a podcast interview about the interface between styles of Buddhist </w:t>
      </w:r>
      <w:r w:rsidR="00852139">
        <w:t xml:space="preserve">meditation </w:t>
      </w:r>
      <w:r w:rsidR="002B1AAF">
        <w:t>and contemporary cognitive science. The assignments are due by the end of the module in which they appear, and course participants are encouraged to complete the</w:t>
      </w:r>
      <w:r w:rsidR="00852139">
        <w:t xml:space="preserve"> assignments</w:t>
      </w:r>
      <w:r w:rsidR="002B1AAF">
        <w:t xml:space="preserve"> as they go along in the course</w:t>
      </w:r>
      <w:r w:rsidR="00852139">
        <w:t xml:space="preserve"> to guarantee timely feedback. A</w:t>
      </w:r>
      <w:r w:rsidR="002B1AAF">
        <w:t xml:space="preserve">ll assignments </w:t>
      </w:r>
      <w:r w:rsidR="00852139">
        <w:t xml:space="preserve">drop-boxes </w:t>
      </w:r>
      <w:r w:rsidR="002B1AAF">
        <w:t xml:space="preserve">will remain open </w:t>
      </w:r>
      <w:r w:rsidR="00852139">
        <w:t xml:space="preserve">for </w:t>
      </w:r>
      <w:r w:rsidR="00852139">
        <w:lastRenderedPageBreak/>
        <w:t xml:space="preserve">submissions </w:t>
      </w:r>
      <w:r w:rsidR="002B1AAF">
        <w:t>until the last day of classes. The final assignment will be due on the last day of the exam period</w:t>
      </w:r>
      <w:r w:rsidR="00852139">
        <w:t>, and so any extension on the final assignment will require a deferral from the Registrar’s Office</w:t>
      </w:r>
      <w:r w:rsidR="002B1AAF">
        <w:t>.</w:t>
      </w:r>
    </w:p>
    <w:p w14:paraId="2CED9560" w14:textId="77777777" w:rsidR="00852139" w:rsidRDefault="00852139" w:rsidP="00555C76"/>
    <w:p w14:paraId="0FFA0D75" w14:textId="77777777" w:rsidR="00D01454" w:rsidRPr="00315312" w:rsidRDefault="00D01454" w:rsidP="00D01454">
      <w:pPr>
        <w:pStyle w:val="Heading1"/>
        <w:rPr>
          <w:color w:val="000000" w:themeColor="text1"/>
        </w:rPr>
      </w:pPr>
      <w:bookmarkStart w:id="31" w:name="_Toc151493820"/>
      <w:bookmarkStart w:id="32" w:name="_Toc153029950"/>
      <w:r w:rsidRPr="00315312">
        <w:rPr>
          <w:color w:val="000000" w:themeColor="text1"/>
        </w:rPr>
        <w:t>Instructor’s Policies</w:t>
      </w:r>
      <w:bookmarkEnd w:id="31"/>
      <w:bookmarkEnd w:id="32"/>
    </w:p>
    <w:p w14:paraId="06E30624" w14:textId="77777777" w:rsidR="00D01454" w:rsidRPr="00315312" w:rsidRDefault="00D01454" w:rsidP="00D01454">
      <w:pPr>
        <w:rPr>
          <w:color w:val="000000" w:themeColor="text1"/>
        </w:rPr>
      </w:pPr>
    </w:p>
    <w:p w14:paraId="4E6F553D" w14:textId="77777777" w:rsidR="00D01454" w:rsidRPr="00315312" w:rsidRDefault="00D01454" w:rsidP="00D01454">
      <w:pPr>
        <w:pStyle w:val="Heading3"/>
        <w:rPr>
          <w:color w:val="000000" w:themeColor="text1"/>
        </w:rPr>
      </w:pPr>
      <w:bookmarkStart w:id="33" w:name="_Toc151493821"/>
      <w:bookmarkStart w:id="34" w:name="_Toc153029951"/>
      <w:r w:rsidRPr="00315312">
        <w:rPr>
          <w:color w:val="000000" w:themeColor="text1"/>
        </w:rPr>
        <w:t>Lateness</w:t>
      </w:r>
      <w:bookmarkEnd w:id="33"/>
      <w:bookmarkEnd w:id="34"/>
    </w:p>
    <w:p w14:paraId="40543A04" w14:textId="5AA32CDF" w:rsidR="00D01454" w:rsidRPr="005440A2" w:rsidRDefault="00D01454" w:rsidP="005440A2">
      <w:pPr>
        <w:ind w:left="720"/>
        <w:rPr>
          <w:color w:val="000000" w:themeColor="text1"/>
        </w:rPr>
      </w:pPr>
      <w:r w:rsidRPr="00315312">
        <w:rPr>
          <w:color w:val="000000" w:themeColor="text1"/>
        </w:rPr>
        <w:t>Flexibility is a key value in this course.</w:t>
      </w:r>
      <w:r>
        <w:rPr>
          <w:color w:val="000000" w:themeColor="text1"/>
        </w:rPr>
        <w:t xml:space="preserve"> For most course participants, it will be easiest to submit everything according to the suggested deadlines. Submitting according to this schedule will allow for timely progression of knowledge and skills. This schedule has also been designed to secure feedback in a timely manner, especially when it comes to using feedback from early assignments to improve your grades on later assignments. If you cannot submit according to the schedule, then I cannot guarantee timely feedback, but you will still get the same amount of feedback as other students so long as you submit before the end of classes. </w:t>
      </w:r>
      <w:r w:rsidRPr="00315312">
        <w:rPr>
          <w:color w:val="000000" w:themeColor="text1"/>
        </w:rPr>
        <w:t xml:space="preserve">Please check the specifications distinct to each form of assessment </w:t>
      </w:r>
      <w:r>
        <w:rPr>
          <w:color w:val="000000" w:themeColor="text1"/>
        </w:rPr>
        <w:t xml:space="preserve">in the Assessment section above </w:t>
      </w:r>
      <w:r w:rsidRPr="00315312">
        <w:rPr>
          <w:color w:val="000000" w:themeColor="text1"/>
        </w:rPr>
        <w:t>and contact me with any questions and/or accommodation requests</w:t>
      </w:r>
      <w:r>
        <w:rPr>
          <w:color w:val="000000" w:themeColor="text1"/>
        </w:rPr>
        <w:t xml:space="preserve">.  </w:t>
      </w:r>
      <w:r w:rsidRPr="00315312">
        <w:rPr>
          <w:color w:val="000000" w:themeColor="text1"/>
          <w:szCs w:val="21"/>
        </w:rPr>
        <w:t>If there is any d</w:t>
      </w:r>
      <w:r>
        <w:rPr>
          <w:color w:val="000000" w:themeColor="text1"/>
          <w:szCs w:val="21"/>
        </w:rPr>
        <w:t>ifficulty submitting with the Brightspace portal</w:t>
      </w:r>
      <w:r w:rsidRPr="00315312">
        <w:rPr>
          <w:color w:val="000000" w:themeColor="text1"/>
          <w:szCs w:val="21"/>
        </w:rPr>
        <w:t xml:space="preserve">, course participants </w:t>
      </w:r>
      <w:r>
        <w:rPr>
          <w:color w:val="000000" w:themeColor="text1"/>
          <w:szCs w:val="21"/>
        </w:rPr>
        <w:t>can also</w:t>
      </w:r>
      <w:r w:rsidRPr="00315312">
        <w:rPr>
          <w:color w:val="000000" w:themeColor="text1"/>
          <w:szCs w:val="21"/>
        </w:rPr>
        <w:t xml:space="preserve"> submit </w:t>
      </w:r>
      <w:r>
        <w:rPr>
          <w:color w:val="000000" w:themeColor="text1"/>
          <w:szCs w:val="21"/>
        </w:rPr>
        <w:t xml:space="preserve">assignments by </w:t>
      </w:r>
      <w:r w:rsidRPr="00315312">
        <w:rPr>
          <w:color w:val="000000" w:themeColor="text1"/>
          <w:szCs w:val="21"/>
        </w:rPr>
        <w:t>e-mail</w:t>
      </w:r>
      <w:r>
        <w:rPr>
          <w:color w:val="000000" w:themeColor="text1"/>
          <w:szCs w:val="21"/>
        </w:rPr>
        <w:t>.</w:t>
      </w:r>
    </w:p>
    <w:p w14:paraId="7A428703" w14:textId="77777777" w:rsidR="00D01454" w:rsidRPr="00315312" w:rsidRDefault="00D01454" w:rsidP="00D01454">
      <w:pPr>
        <w:pStyle w:val="Heading3"/>
        <w:rPr>
          <w:color w:val="000000" w:themeColor="text1"/>
        </w:rPr>
      </w:pPr>
      <w:bookmarkStart w:id="35" w:name="_Toc151493823"/>
      <w:bookmarkStart w:id="36" w:name="_Toc153029952"/>
      <w:r w:rsidRPr="00315312">
        <w:rPr>
          <w:color w:val="000000" w:themeColor="text1"/>
        </w:rPr>
        <w:t>Appeals</w:t>
      </w:r>
      <w:bookmarkEnd w:id="35"/>
      <w:bookmarkEnd w:id="36"/>
    </w:p>
    <w:p w14:paraId="42C01752" w14:textId="3C8360DE" w:rsidR="00D01454" w:rsidRPr="005440A2" w:rsidRDefault="005440A2" w:rsidP="005440A2">
      <w:pPr>
        <w:autoSpaceDE w:val="0"/>
        <w:autoSpaceDN w:val="0"/>
        <w:adjustRightInd w:val="0"/>
        <w:ind w:left="720"/>
        <w:rPr>
          <w:color w:val="000000" w:themeColor="text1"/>
          <w:szCs w:val="21"/>
        </w:rPr>
      </w:pPr>
      <w:r>
        <w:rPr>
          <w:color w:val="000000" w:themeColor="text1"/>
          <w:szCs w:val="21"/>
        </w:rPr>
        <w:t xml:space="preserve">Students are welcome to meet with me to discuss why an assignment received the grade that it did, or how to do better on the next assignment, but grades cannot be changed in synchronous meetings. </w:t>
      </w:r>
      <w:r w:rsidR="00D01454" w:rsidRPr="00315312">
        <w:rPr>
          <w:color w:val="000000" w:themeColor="text1"/>
          <w:szCs w:val="21"/>
        </w:rPr>
        <w:t xml:space="preserve">If a student judges any mark to be unfair, then appeals can be made within a month after the </w:t>
      </w:r>
      <w:r>
        <w:rPr>
          <w:color w:val="000000" w:themeColor="text1"/>
          <w:szCs w:val="21"/>
        </w:rPr>
        <w:t>release</w:t>
      </w:r>
      <w:r w:rsidR="00D01454" w:rsidRPr="00315312">
        <w:rPr>
          <w:color w:val="000000" w:themeColor="text1"/>
          <w:szCs w:val="21"/>
        </w:rPr>
        <w:t xml:space="preserve"> of the mark. Unless the mistake is a calculation error, the grade appeal must include a paragraph written </w:t>
      </w:r>
      <w:r>
        <w:rPr>
          <w:color w:val="000000" w:themeColor="text1"/>
          <w:szCs w:val="21"/>
        </w:rPr>
        <w:t xml:space="preserve">or video testimonial made </w:t>
      </w:r>
      <w:r w:rsidR="00D01454" w:rsidRPr="00315312">
        <w:rPr>
          <w:color w:val="000000" w:themeColor="text1"/>
          <w:szCs w:val="21"/>
        </w:rPr>
        <w:t xml:space="preserve">by the student to explain why a better mark is justified with reference to the relevant grading rubric (detailed rubrics </w:t>
      </w:r>
      <w:r>
        <w:rPr>
          <w:color w:val="000000" w:themeColor="text1"/>
          <w:szCs w:val="21"/>
        </w:rPr>
        <w:t>can be reviewed within the assignment submission link</w:t>
      </w:r>
      <w:r w:rsidR="00D01454" w:rsidRPr="00315312">
        <w:rPr>
          <w:color w:val="000000" w:themeColor="text1"/>
          <w:szCs w:val="21"/>
        </w:rPr>
        <w:t>).</w:t>
      </w:r>
      <w:r>
        <w:rPr>
          <w:color w:val="000000" w:themeColor="text1"/>
          <w:szCs w:val="21"/>
        </w:rPr>
        <w:t xml:space="preserve">  </w:t>
      </w:r>
    </w:p>
    <w:p w14:paraId="5E4B8299" w14:textId="77777777" w:rsidR="00D01454" w:rsidRPr="00315312" w:rsidRDefault="00D01454" w:rsidP="00D01454">
      <w:pPr>
        <w:pStyle w:val="Heading3"/>
        <w:rPr>
          <w:color w:val="000000" w:themeColor="text1"/>
        </w:rPr>
      </w:pPr>
      <w:bookmarkStart w:id="37" w:name="_Toc151493824"/>
      <w:bookmarkStart w:id="38" w:name="_Toc153029953"/>
      <w:r w:rsidRPr="00315312">
        <w:rPr>
          <w:color w:val="000000" w:themeColor="text1"/>
        </w:rPr>
        <w:t>Originality</w:t>
      </w:r>
      <w:bookmarkEnd w:id="37"/>
      <w:bookmarkEnd w:id="38"/>
    </w:p>
    <w:p w14:paraId="0F4AC27E" w14:textId="14E8DD46" w:rsidR="00D01454" w:rsidRPr="005440A2" w:rsidRDefault="00D01454" w:rsidP="005440A2">
      <w:pPr>
        <w:autoSpaceDE w:val="0"/>
        <w:autoSpaceDN w:val="0"/>
        <w:adjustRightInd w:val="0"/>
        <w:ind w:left="720"/>
        <w:rPr>
          <w:color w:val="000000" w:themeColor="text1"/>
          <w:szCs w:val="21"/>
        </w:rPr>
      </w:pPr>
      <w:r w:rsidRPr="00315312">
        <w:rPr>
          <w:color w:val="000000" w:themeColor="text1"/>
          <w:szCs w:val="21"/>
        </w:rPr>
        <w:t>It is not necessary to use sources outside of this course to produce original work and get an excellent grade in this course. All sources used must be accurately documented</w:t>
      </w:r>
      <w:r w:rsidR="001E39A4">
        <w:rPr>
          <w:color w:val="000000" w:themeColor="text1"/>
          <w:szCs w:val="21"/>
        </w:rPr>
        <w:t xml:space="preserve"> in a bibliography and no assignment without a complete bibliography can be graded. </w:t>
      </w:r>
      <w:r w:rsidR="001E39A4" w:rsidRPr="001E39A4">
        <w:rPr>
          <w:b/>
          <w:bCs/>
          <w:color w:val="000000" w:themeColor="text1"/>
          <w:szCs w:val="21"/>
        </w:rPr>
        <w:t>I cannot grade an assignment that does not have specific page references to the assigned readings</w:t>
      </w:r>
      <w:r w:rsidR="001E39A4">
        <w:rPr>
          <w:b/>
          <w:bCs/>
          <w:color w:val="000000" w:themeColor="text1"/>
          <w:szCs w:val="21"/>
        </w:rPr>
        <w:t>. That is why we practice how to use the assigned readings together in class on the weekly worksheets</w:t>
      </w:r>
      <w:r w:rsidR="001E39A4" w:rsidRPr="001E39A4">
        <w:rPr>
          <w:b/>
          <w:bCs/>
          <w:color w:val="000000" w:themeColor="text1"/>
          <w:szCs w:val="21"/>
        </w:rPr>
        <w:t>.</w:t>
      </w:r>
      <w:r w:rsidR="001E39A4">
        <w:rPr>
          <w:color w:val="000000" w:themeColor="text1"/>
          <w:szCs w:val="21"/>
        </w:rPr>
        <w:t xml:space="preserve"> You can use sources outside of the assigned readings in addition to these, but I reserve the right to ask you to send me the PDF in full, a link to the source, or a scan of the specific page(s) of an outside source that you reference before releasing a grade for an assignment. The same policy applies to the use of non-English sources. </w:t>
      </w:r>
      <w:r w:rsidRPr="00315312">
        <w:rPr>
          <w:color w:val="000000" w:themeColor="text1"/>
          <w:szCs w:val="21"/>
        </w:rPr>
        <w:t xml:space="preserve">Please keep in mind that I am more trustworthy than a random person doing something for money on the internet. I am also better able to help you than someone you know who would be willing to do your work for you. </w:t>
      </w:r>
      <w:r w:rsidR="001E39A4">
        <w:rPr>
          <w:color w:val="000000" w:themeColor="text1"/>
          <w:szCs w:val="21"/>
        </w:rPr>
        <w:t xml:space="preserve">Work produced by </w:t>
      </w:r>
      <w:proofErr w:type="gramStart"/>
      <w:r w:rsidR="001E39A4">
        <w:rPr>
          <w:color w:val="000000" w:themeColor="text1"/>
          <w:szCs w:val="21"/>
        </w:rPr>
        <w:t>ChatGPT</w:t>
      </w:r>
      <w:proofErr w:type="gramEnd"/>
      <w:r w:rsidR="001E39A4">
        <w:rPr>
          <w:color w:val="000000" w:themeColor="text1"/>
          <w:szCs w:val="21"/>
        </w:rPr>
        <w:t xml:space="preserve"> and other language-prediction AI tools </w:t>
      </w:r>
      <w:r w:rsidR="001E39A4">
        <w:rPr>
          <w:color w:val="000000" w:themeColor="text1"/>
          <w:szCs w:val="21"/>
        </w:rPr>
        <w:lastRenderedPageBreak/>
        <w:t xml:space="preserve">cannot achieve a passing grade in this course. </w:t>
      </w:r>
      <w:r w:rsidRPr="00315312">
        <w:rPr>
          <w:color w:val="000000" w:themeColor="text1"/>
          <w:szCs w:val="21"/>
        </w:rPr>
        <w:t>If you are stuck for ideas and/or time, please just reach out via email, let me know what you need</w:t>
      </w:r>
      <w:r>
        <w:rPr>
          <w:color w:val="000000" w:themeColor="text1"/>
          <w:szCs w:val="21"/>
        </w:rPr>
        <w:t xml:space="preserve"> to accomplish the tasks required by this course,</w:t>
      </w:r>
      <w:r w:rsidRPr="00315312">
        <w:rPr>
          <w:color w:val="000000" w:themeColor="text1"/>
          <w:szCs w:val="21"/>
        </w:rPr>
        <w:t xml:space="preserve"> and I promise that we can figure out a way forward together.</w:t>
      </w:r>
    </w:p>
    <w:p w14:paraId="4214177E" w14:textId="77777777" w:rsidR="00D01454" w:rsidRPr="00315312" w:rsidRDefault="00D01454" w:rsidP="00D01454">
      <w:pPr>
        <w:pStyle w:val="Heading3"/>
        <w:rPr>
          <w:color w:val="000000" w:themeColor="text1"/>
        </w:rPr>
      </w:pPr>
      <w:bookmarkStart w:id="39" w:name="_Toc151493825"/>
      <w:bookmarkStart w:id="40" w:name="_Toc153029954"/>
      <w:r w:rsidRPr="00315312">
        <w:rPr>
          <w:color w:val="000000" w:themeColor="text1"/>
        </w:rPr>
        <w:t>Questions</w:t>
      </w:r>
      <w:bookmarkEnd w:id="39"/>
      <w:bookmarkEnd w:id="40"/>
    </w:p>
    <w:p w14:paraId="17D60DB3" w14:textId="21C4200D" w:rsidR="00D01454" w:rsidRPr="00315312" w:rsidRDefault="00D01454" w:rsidP="00D01454">
      <w:pPr>
        <w:pStyle w:val="ListParagraph"/>
        <w:autoSpaceDE w:val="0"/>
        <w:autoSpaceDN w:val="0"/>
        <w:adjustRightInd w:val="0"/>
        <w:ind w:left="765"/>
        <w:rPr>
          <w:color w:val="000000" w:themeColor="text1"/>
          <w:szCs w:val="21"/>
        </w:rPr>
      </w:pPr>
      <w:r w:rsidRPr="00315312">
        <w:rPr>
          <w:color w:val="000000" w:themeColor="text1"/>
          <w:szCs w:val="21"/>
        </w:rPr>
        <w:t xml:space="preserve">I am committed to responding to questions posted to the </w:t>
      </w:r>
      <w:r w:rsidR="001E39A4">
        <w:rPr>
          <w:color w:val="000000" w:themeColor="text1"/>
          <w:szCs w:val="21"/>
        </w:rPr>
        <w:t xml:space="preserve">Course Questions </w:t>
      </w:r>
      <w:r>
        <w:rPr>
          <w:color w:val="000000" w:themeColor="text1"/>
          <w:szCs w:val="21"/>
        </w:rPr>
        <w:t xml:space="preserve">discussion topic in the Course Essentials </w:t>
      </w:r>
      <w:r w:rsidR="001E39A4">
        <w:rPr>
          <w:color w:val="000000" w:themeColor="text1"/>
          <w:szCs w:val="21"/>
        </w:rPr>
        <w:t>M</w:t>
      </w:r>
      <w:r>
        <w:rPr>
          <w:color w:val="000000" w:themeColor="text1"/>
          <w:szCs w:val="21"/>
        </w:rPr>
        <w:t>odule or</w:t>
      </w:r>
      <w:r w:rsidRPr="00315312">
        <w:rPr>
          <w:color w:val="000000" w:themeColor="text1"/>
          <w:szCs w:val="21"/>
        </w:rPr>
        <w:t xml:space="preserve"> submitted by e-mail within 48 hours, Monday to Friday. If you do not receive a response within that time frame, then there is the strong possibility of a technical error, so please check your post or re-send your e-mail. If you have a question that is not of a personal nature, then please consider posting your question under a descriptive title in the </w:t>
      </w:r>
      <w:r w:rsidR="001E39A4">
        <w:rPr>
          <w:color w:val="000000" w:themeColor="text1"/>
          <w:szCs w:val="21"/>
        </w:rPr>
        <w:t xml:space="preserve">Course Questions </w:t>
      </w:r>
      <w:r w:rsidRPr="00315312">
        <w:rPr>
          <w:color w:val="000000" w:themeColor="text1"/>
          <w:szCs w:val="21"/>
        </w:rPr>
        <w:t xml:space="preserve">discussion </w:t>
      </w:r>
      <w:r>
        <w:rPr>
          <w:color w:val="000000" w:themeColor="text1"/>
          <w:szCs w:val="21"/>
        </w:rPr>
        <w:t>topic</w:t>
      </w:r>
      <w:r w:rsidRPr="00315312">
        <w:rPr>
          <w:color w:val="000000" w:themeColor="text1"/>
          <w:szCs w:val="21"/>
        </w:rPr>
        <w:t xml:space="preserve"> on the course webpage, so that others can benefit from reading it. The instructor is regularly available for one-on-one consultations by audio or chat, see the “Supports for Students Studying Online” section below.</w:t>
      </w:r>
    </w:p>
    <w:p w14:paraId="57CAC3CA" w14:textId="77777777" w:rsidR="00852139" w:rsidRDefault="00852139" w:rsidP="00555C76"/>
    <w:p w14:paraId="277B3A14" w14:textId="22834263" w:rsidR="00644D86" w:rsidRPr="00315312" w:rsidRDefault="008F0B9A" w:rsidP="008F0B9A">
      <w:pPr>
        <w:pStyle w:val="Heading2"/>
      </w:pPr>
      <w:bookmarkStart w:id="41" w:name="_Toc151493829"/>
      <w:bookmarkStart w:id="42" w:name="_Toc153029955"/>
      <w:r>
        <w:t xml:space="preserve">Online </w:t>
      </w:r>
      <w:r w:rsidR="00644D86" w:rsidRPr="00315312">
        <w:t>Students S</w:t>
      </w:r>
      <w:r>
        <w:t>upports</w:t>
      </w:r>
      <w:bookmarkEnd w:id="41"/>
      <w:bookmarkEnd w:id="42"/>
    </w:p>
    <w:p w14:paraId="3D6FDD8B" w14:textId="4E2E782A" w:rsidR="00644D86" w:rsidRPr="00315312" w:rsidRDefault="00644D86" w:rsidP="00644D86">
      <w:pPr>
        <w:pStyle w:val="ListParagraph"/>
        <w:numPr>
          <w:ilvl w:val="0"/>
          <w:numId w:val="6"/>
        </w:numPr>
        <w:spacing w:after="0" w:line="240" w:lineRule="auto"/>
        <w:rPr>
          <w:color w:val="000000" w:themeColor="text1"/>
        </w:rPr>
      </w:pPr>
      <w:r w:rsidRPr="00315312">
        <w:rPr>
          <w:color w:val="000000" w:themeColor="text1"/>
        </w:rPr>
        <w:t>The instructor holds weekly online office hours, as well as additional scheduled-as-needed hours. Use these hours to discuss your progress and/or obstacles in the course, assignments expectations, plans</w:t>
      </w:r>
      <w:r>
        <w:rPr>
          <w:color w:val="000000" w:themeColor="text1"/>
        </w:rPr>
        <w:t xml:space="preserve">, </w:t>
      </w:r>
      <w:r w:rsidRPr="00315312">
        <w:rPr>
          <w:color w:val="000000" w:themeColor="text1"/>
        </w:rPr>
        <w:t>drafts</w:t>
      </w:r>
      <w:r>
        <w:rPr>
          <w:color w:val="000000" w:themeColor="text1"/>
        </w:rPr>
        <w:t>,</w:t>
      </w:r>
      <w:r w:rsidRPr="00315312">
        <w:rPr>
          <w:color w:val="000000" w:themeColor="text1"/>
        </w:rPr>
        <w:t xml:space="preserve"> and broader questions about academic philosophy. Both the weekly hour and the meetings outside of the regular office hours (booked at </w:t>
      </w:r>
      <w:hyperlink r:id="rId7" w:history="1">
        <w:r w:rsidRPr="00D307EA">
          <w:rPr>
            <w:rStyle w:val="Hyperlink"/>
          </w:rPr>
          <w:t>melanie-coughlin.youcanbook.me</w:t>
        </w:r>
      </w:hyperlink>
      <w:r w:rsidRPr="00315312">
        <w:rPr>
          <w:color w:val="000000" w:themeColor="text1"/>
        </w:rPr>
        <w:t>) are one-on-one consultations. If you can make none of these, or the</w:t>
      </w:r>
      <w:r>
        <w:rPr>
          <w:color w:val="000000" w:themeColor="text1"/>
        </w:rPr>
        <w:t>re are no</w:t>
      </w:r>
      <w:r w:rsidRPr="00315312">
        <w:rPr>
          <w:color w:val="000000" w:themeColor="text1"/>
        </w:rPr>
        <w:t xml:space="preserve"> schedule-as-needed hours </w:t>
      </w:r>
      <w:r>
        <w:rPr>
          <w:color w:val="000000" w:themeColor="text1"/>
        </w:rPr>
        <w:t>left available in time</w:t>
      </w:r>
      <w:r w:rsidRPr="00315312">
        <w:rPr>
          <w:color w:val="000000" w:themeColor="text1"/>
        </w:rPr>
        <w:t xml:space="preserve">, contact the instructor </w:t>
      </w:r>
      <w:r>
        <w:rPr>
          <w:color w:val="000000" w:themeColor="text1"/>
        </w:rPr>
        <w:t>by</w:t>
      </w:r>
      <w:r w:rsidRPr="00315312">
        <w:rPr>
          <w:color w:val="000000" w:themeColor="text1"/>
        </w:rPr>
        <w:t xml:space="preserve"> e-mail</w:t>
      </w:r>
      <w:r>
        <w:rPr>
          <w:color w:val="000000" w:themeColor="text1"/>
        </w:rPr>
        <w:t xml:space="preserve"> (</w:t>
      </w:r>
      <w:hyperlink r:id="rId8" w:history="1">
        <w:r w:rsidRPr="00C1128B">
          <w:rPr>
            <w:rStyle w:val="Hyperlink"/>
          </w:rPr>
          <w:t>melanie.coughlin@carleton.ca</w:t>
        </w:r>
      </w:hyperlink>
      <w:r>
        <w:rPr>
          <w:color w:val="000000" w:themeColor="text1"/>
        </w:rPr>
        <w:t xml:space="preserve">) </w:t>
      </w:r>
      <w:r w:rsidRPr="00315312">
        <w:rPr>
          <w:color w:val="000000" w:themeColor="text1"/>
        </w:rPr>
        <w:t>and we can usually work out another time with a few days notice.</w:t>
      </w:r>
    </w:p>
    <w:p w14:paraId="0792F3E4" w14:textId="77777777" w:rsidR="00644D86" w:rsidRPr="00315312" w:rsidRDefault="00644D86" w:rsidP="00644D86">
      <w:pPr>
        <w:pStyle w:val="NormalWeb"/>
        <w:numPr>
          <w:ilvl w:val="0"/>
          <w:numId w:val="6"/>
        </w:numPr>
        <w:rPr>
          <w:rFonts w:ascii="Verdana" w:hAnsi="Verdana"/>
          <w:color w:val="000000" w:themeColor="text1"/>
          <w:sz w:val="21"/>
          <w:szCs w:val="21"/>
        </w:rPr>
      </w:pPr>
      <w:r w:rsidRPr="00315312">
        <w:rPr>
          <w:rFonts w:ascii="Verdana" w:hAnsi="Verdana"/>
          <w:color w:val="000000" w:themeColor="text1"/>
          <w:sz w:val="21"/>
          <w:szCs w:val="21"/>
        </w:rPr>
        <w:t>Carleton’s Centre for Student Academic Support has online resources to help you succeed with online workshops to improve your personal and academic skills. Go to th</w:t>
      </w:r>
      <w:r>
        <w:rPr>
          <w:rFonts w:ascii="Verdana" w:hAnsi="Verdana"/>
          <w:color w:val="000000" w:themeColor="text1"/>
          <w:sz w:val="21"/>
          <w:szCs w:val="21"/>
        </w:rPr>
        <w:t xml:space="preserve">e </w:t>
      </w:r>
      <w:hyperlink r:id="rId9" w:history="1">
        <w:r w:rsidRPr="006D542E">
          <w:rPr>
            <w:rStyle w:val="Hyperlink"/>
            <w:rFonts w:ascii="Verdana" w:hAnsi="Verdana"/>
            <w:sz w:val="21"/>
            <w:szCs w:val="21"/>
          </w:rPr>
          <w:t>Centre for Student Academic Support’s Online Support page</w:t>
        </w:r>
      </w:hyperlink>
      <w:r>
        <w:rPr>
          <w:rFonts w:ascii="Verdana" w:hAnsi="Verdana"/>
          <w:color w:val="000000" w:themeColor="text1"/>
          <w:sz w:val="21"/>
          <w:szCs w:val="21"/>
        </w:rPr>
        <w:t xml:space="preserve"> </w:t>
      </w:r>
      <w:r w:rsidRPr="00315312">
        <w:rPr>
          <w:rFonts w:ascii="Verdana" w:hAnsi="Verdana"/>
          <w:color w:val="000000" w:themeColor="text1"/>
          <w:sz w:val="22"/>
          <w:szCs w:val="22"/>
        </w:rPr>
        <w:t>to become a member of their online community</w:t>
      </w:r>
      <w:r w:rsidRPr="00315312">
        <w:rPr>
          <w:rFonts w:ascii="Verdana" w:hAnsi="Verdana"/>
          <w:color w:val="000000" w:themeColor="text1"/>
          <w:sz w:val="21"/>
          <w:szCs w:val="21"/>
        </w:rPr>
        <w:t>.</w:t>
      </w:r>
    </w:p>
    <w:p w14:paraId="2BA335DD" w14:textId="0D77335C" w:rsidR="00644D86" w:rsidRPr="00315312" w:rsidRDefault="00644D86" w:rsidP="00644D86">
      <w:pPr>
        <w:pStyle w:val="NormalWeb"/>
        <w:numPr>
          <w:ilvl w:val="0"/>
          <w:numId w:val="6"/>
        </w:numPr>
        <w:rPr>
          <w:rFonts w:ascii="Verdana" w:hAnsi="Verdana"/>
          <w:color w:val="000000" w:themeColor="text1"/>
          <w:sz w:val="21"/>
          <w:szCs w:val="21"/>
        </w:rPr>
      </w:pPr>
      <w:r w:rsidRPr="00315312">
        <w:rPr>
          <w:rFonts w:ascii="Verdana" w:hAnsi="Verdana"/>
          <w:color w:val="000000" w:themeColor="text1"/>
          <w:sz w:val="21"/>
          <w:szCs w:val="21"/>
        </w:rPr>
        <w:t>Fellow students and the instructor will be regularly checking the ‘</w:t>
      </w:r>
      <w:r>
        <w:rPr>
          <w:rFonts w:ascii="Verdana" w:hAnsi="Verdana"/>
          <w:color w:val="000000" w:themeColor="text1"/>
          <w:sz w:val="21"/>
          <w:szCs w:val="21"/>
        </w:rPr>
        <w:t>Course Questions</w:t>
      </w:r>
      <w:r w:rsidRPr="00315312">
        <w:rPr>
          <w:rFonts w:ascii="Verdana" w:hAnsi="Verdana"/>
          <w:color w:val="000000" w:themeColor="text1"/>
          <w:sz w:val="21"/>
          <w:szCs w:val="21"/>
        </w:rPr>
        <w:t>’</w:t>
      </w:r>
      <w:r>
        <w:rPr>
          <w:rFonts w:ascii="Verdana" w:hAnsi="Verdana"/>
          <w:color w:val="000000" w:themeColor="text1"/>
          <w:sz w:val="21"/>
          <w:szCs w:val="21"/>
        </w:rPr>
        <w:t xml:space="preserve"> discussion</w:t>
      </w:r>
      <w:r w:rsidRPr="00315312">
        <w:rPr>
          <w:rFonts w:ascii="Verdana" w:hAnsi="Verdana"/>
          <w:color w:val="000000" w:themeColor="text1"/>
          <w:sz w:val="21"/>
          <w:szCs w:val="21"/>
        </w:rPr>
        <w:t xml:space="preserve"> where you can receive general clarification on course content, assignment expectations, and so on. Please describe your discussion topic as clearly as possible to facilitate other students’ use of this important resource.</w:t>
      </w:r>
    </w:p>
    <w:p w14:paraId="2F56366E" w14:textId="77777777" w:rsidR="00644D86" w:rsidRPr="00315312" w:rsidRDefault="00644D86" w:rsidP="00644D86">
      <w:pPr>
        <w:pStyle w:val="NormalWeb"/>
        <w:numPr>
          <w:ilvl w:val="0"/>
          <w:numId w:val="6"/>
        </w:numPr>
        <w:rPr>
          <w:rFonts w:ascii="Verdana" w:hAnsi="Verdana"/>
          <w:color w:val="000000" w:themeColor="text1"/>
          <w:sz w:val="21"/>
          <w:szCs w:val="21"/>
        </w:rPr>
      </w:pPr>
      <w:r w:rsidRPr="00315312">
        <w:rPr>
          <w:rFonts w:ascii="Verdana" w:hAnsi="Verdana"/>
          <w:color w:val="000000" w:themeColor="text1"/>
          <w:sz w:val="21"/>
          <w:szCs w:val="21"/>
        </w:rPr>
        <w:t xml:space="preserve">The </w:t>
      </w:r>
      <w:hyperlink r:id="rId10" w:history="1">
        <w:r w:rsidRPr="00F24883">
          <w:rPr>
            <w:rStyle w:val="Hyperlink"/>
            <w:rFonts w:ascii="Verdana" w:hAnsi="Verdana"/>
            <w:sz w:val="21"/>
            <w:szCs w:val="21"/>
          </w:rPr>
          <w:t>Academic Advising Centre</w:t>
        </w:r>
      </w:hyperlink>
      <w:r w:rsidRPr="00315312">
        <w:rPr>
          <w:rFonts w:ascii="Verdana" w:hAnsi="Verdana"/>
          <w:color w:val="000000" w:themeColor="text1"/>
          <w:sz w:val="21"/>
          <w:szCs w:val="21"/>
        </w:rPr>
        <w:t xml:space="preserve"> advises students on a drop-in basis from 8:30 a.m. – 4 p.m. and it is possible to arrange for meeting by phone or web. These advisors can help you manage your course load and create feasible work schedules.</w:t>
      </w:r>
    </w:p>
    <w:p w14:paraId="1972D6F5" w14:textId="13584B20" w:rsidR="00644D86" w:rsidRPr="00315312" w:rsidRDefault="00644D86" w:rsidP="00644D86">
      <w:pPr>
        <w:pStyle w:val="ListParagraph"/>
        <w:numPr>
          <w:ilvl w:val="0"/>
          <w:numId w:val="6"/>
        </w:numPr>
        <w:spacing w:after="0" w:line="240" w:lineRule="auto"/>
        <w:rPr>
          <w:color w:val="000000" w:themeColor="text1"/>
        </w:rPr>
      </w:pPr>
      <w:r w:rsidRPr="00315312">
        <w:rPr>
          <w:color w:val="000000" w:themeColor="text1"/>
        </w:rPr>
        <w:t xml:space="preserve">Every Carleton student has access to free counselling services, including teleconferencing ones, via </w:t>
      </w:r>
      <w:hyperlink r:id="rId11" w:history="1">
        <w:proofErr w:type="spellStart"/>
        <w:r w:rsidRPr="00760471">
          <w:rPr>
            <w:rStyle w:val="Hyperlink"/>
          </w:rPr>
          <w:t>EmpowerMe</w:t>
        </w:r>
        <w:proofErr w:type="spellEnd"/>
      </w:hyperlink>
      <w:r>
        <w:rPr>
          <w:color w:val="000000" w:themeColor="text1"/>
        </w:rPr>
        <w:t>, which is</w:t>
      </w:r>
      <w:r w:rsidRPr="00315312">
        <w:rPr>
          <w:color w:val="000000" w:themeColor="text1"/>
        </w:rPr>
        <w:t xml:space="preserve"> </w:t>
      </w:r>
      <w:r>
        <w:rPr>
          <w:color w:val="000000" w:themeColor="text1"/>
        </w:rPr>
        <w:t xml:space="preserve">a </w:t>
      </w:r>
      <w:r w:rsidRPr="00315312">
        <w:rPr>
          <w:color w:val="000000" w:themeColor="text1"/>
        </w:rPr>
        <w:t>24-hour, 365 days a year intake meeting and referral service.</w:t>
      </w:r>
      <w:r>
        <w:rPr>
          <w:color w:val="000000" w:themeColor="text1"/>
        </w:rPr>
        <w:t xml:space="preserve"> </w:t>
      </w:r>
      <w:r w:rsidRPr="00644D86">
        <w:rPr>
          <w:color w:val="000000" w:themeColor="text1"/>
        </w:rPr>
        <w:t>For immediate crisis support, you can contact the Ottawa Distress Centre at 613-238-3311 or the Sexual Assault Centre of Ottawa at 613-234-2266.</w:t>
      </w:r>
    </w:p>
    <w:p w14:paraId="65AD22EF" w14:textId="5EBE1431" w:rsidR="00644D86" w:rsidRPr="00315312" w:rsidRDefault="00644D86" w:rsidP="00644D86">
      <w:pPr>
        <w:pStyle w:val="ListParagraph"/>
        <w:numPr>
          <w:ilvl w:val="0"/>
          <w:numId w:val="6"/>
        </w:numPr>
        <w:spacing w:after="0" w:line="240" w:lineRule="auto"/>
        <w:rPr>
          <w:color w:val="000000" w:themeColor="text1"/>
        </w:rPr>
      </w:pPr>
      <w:r w:rsidRPr="00315312">
        <w:rPr>
          <w:color w:val="000000" w:themeColor="text1"/>
        </w:rPr>
        <w:t xml:space="preserve">Students are encouraged to contact the instructor to </w:t>
      </w:r>
      <w:r>
        <w:rPr>
          <w:color w:val="000000" w:themeColor="text1"/>
        </w:rPr>
        <w:t xml:space="preserve">discuss any obstacles the course setup poses, or to </w:t>
      </w:r>
      <w:r w:rsidRPr="00315312">
        <w:rPr>
          <w:color w:val="000000" w:themeColor="text1"/>
        </w:rPr>
        <w:t xml:space="preserve">request any accommodation needed </w:t>
      </w:r>
      <w:r>
        <w:rPr>
          <w:color w:val="000000" w:themeColor="text1"/>
        </w:rPr>
        <w:t xml:space="preserve">to better demonstrate their learning (e.g., changes to an assignment format or topic). The </w:t>
      </w:r>
      <w:r>
        <w:rPr>
          <w:color w:val="000000" w:themeColor="text1"/>
        </w:rPr>
        <w:lastRenderedPageBreak/>
        <w:t xml:space="preserve">instructor is committed to adapting the course as needed so that every student can </w:t>
      </w:r>
      <w:r w:rsidRPr="00315312">
        <w:rPr>
          <w:color w:val="000000" w:themeColor="text1"/>
        </w:rPr>
        <w:t>easily access the course materials and</w:t>
      </w:r>
      <w:r>
        <w:rPr>
          <w:color w:val="000000" w:themeColor="text1"/>
        </w:rPr>
        <w:t xml:space="preserve"> work in the ways that </w:t>
      </w:r>
      <w:r w:rsidRPr="00315312">
        <w:rPr>
          <w:color w:val="000000" w:themeColor="text1"/>
        </w:rPr>
        <w:t>best demonstrate</w:t>
      </w:r>
      <w:r>
        <w:rPr>
          <w:color w:val="000000" w:themeColor="text1"/>
        </w:rPr>
        <w:t xml:space="preserve"> </w:t>
      </w:r>
      <w:proofErr w:type="gramStart"/>
      <w:r>
        <w:rPr>
          <w:color w:val="000000" w:themeColor="text1"/>
        </w:rPr>
        <w:t>each individual’s</w:t>
      </w:r>
      <w:proofErr w:type="gramEnd"/>
      <w:r>
        <w:rPr>
          <w:color w:val="000000" w:themeColor="text1"/>
        </w:rPr>
        <w:t xml:space="preserve"> </w:t>
      </w:r>
      <w:r w:rsidRPr="00315312">
        <w:rPr>
          <w:color w:val="000000" w:themeColor="text1"/>
        </w:rPr>
        <w:t>learning</w:t>
      </w:r>
      <w:r>
        <w:rPr>
          <w:color w:val="000000" w:themeColor="text1"/>
        </w:rPr>
        <w:t>.</w:t>
      </w:r>
    </w:p>
    <w:p w14:paraId="3E2211ED" w14:textId="49D67E40" w:rsidR="00644D86" w:rsidRPr="00A263A5" w:rsidRDefault="00644D86" w:rsidP="00644D86">
      <w:pPr>
        <w:pStyle w:val="ListParagraph"/>
        <w:numPr>
          <w:ilvl w:val="0"/>
          <w:numId w:val="6"/>
        </w:numPr>
        <w:spacing w:after="0" w:line="240" w:lineRule="auto"/>
        <w:rPr>
          <w:color w:val="000000" w:themeColor="text1"/>
        </w:rPr>
      </w:pPr>
      <w:r w:rsidRPr="00315312">
        <w:rPr>
          <w:color w:val="000000" w:themeColor="text1"/>
        </w:rPr>
        <w:t xml:space="preserve">Students who </w:t>
      </w:r>
      <w:r>
        <w:rPr>
          <w:color w:val="000000" w:themeColor="text1"/>
        </w:rPr>
        <w:t>find themselves regularly facing</w:t>
      </w:r>
      <w:r w:rsidRPr="00315312">
        <w:rPr>
          <w:color w:val="000000" w:themeColor="text1"/>
        </w:rPr>
        <w:t xml:space="preserve"> obstacles</w:t>
      </w:r>
      <w:r>
        <w:rPr>
          <w:color w:val="000000" w:themeColor="text1"/>
        </w:rPr>
        <w:t xml:space="preserve"> in their courses related to a disability</w:t>
      </w:r>
      <w:r w:rsidRPr="00315312">
        <w:rPr>
          <w:color w:val="000000" w:themeColor="text1"/>
        </w:rPr>
        <w:t xml:space="preserve"> and/or long-term condition </w:t>
      </w:r>
      <w:r>
        <w:rPr>
          <w:color w:val="000000" w:themeColor="text1"/>
        </w:rPr>
        <w:t xml:space="preserve">(physical, mental, or trauma induced) </w:t>
      </w:r>
      <w:r w:rsidRPr="00315312">
        <w:rPr>
          <w:color w:val="000000" w:themeColor="text1"/>
        </w:rPr>
        <w:t xml:space="preserve">but who are not registered with the </w:t>
      </w:r>
      <w:hyperlink r:id="rId12" w:history="1">
        <w:r w:rsidRPr="00DC135D">
          <w:rPr>
            <w:rStyle w:val="Hyperlink"/>
          </w:rPr>
          <w:t>Paul Menton Centre</w:t>
        </w:r>
      </w:hyperlink>
      <w:r>
        <w:rPr>
          <w:rStyle w:val="Hyperlink"/>
        </w:rPr>
        <w:t xml:space="preserve"> (PMC)</w:t>
      </w:r>
      <w:r w:rsidRPr="00315312">
        <w:rPr>
          <w:color w:val="000000" w:themeColor="text1"/>
        </w:rPr>
        <w:t xml:space="preserve">, </w:t>
      </w:r>
      <w:r>
        <w:rPr>
          <w:color w:val="000000" w:themeColor="text1"/>
        </w:rPr>
        <w:t xml:space="preserve">can receive generalized support by calling the PMC at 613-520-6608, or </w:t>
      </w:r>
      <w:r w:rsidRPr="00315312">
        <w:rPr>
          <w:color w:val="000000" w:themeColor="text1"/>
        </w:rPr>
        <w:t>send</w:t>
      </w:r>
      <w:r>
        <w:rPr>
          <w:color w:val="000000" w:themeColor="text1"/>
        </w:rPr>
        <w:t>ing</w:t>
      </w:r>
      <w:r w:rsidRPr="00315312">
        <w:rPr>
          <w:color w:val="000000" w:themeColor="text1"/>
        </w:rPr>
        <w:t xml:space="preserve"> an e-mail to </w:t>
      </w:r>
      <w:hyperlink r:id="rId13" w:history="1">
        <w:r w:rsidRPr="00D132B5">
          <w:rPr>
            <w:rStyle w:val="Hyperlink"/>
          </w:rPr>
          <w:t>pmc@carleton.ca</w:t>
        </w:r>
      </w:hyperlink>
      <w:r>
        <w:rPr>
          <w:color w:val="000000" w:themeColor="text1"/>
        </w:rPr>
        <w:t>. If you already have documentation of your condition, you can request an Intake Meeting. If you do not yet have documentation, you can still</w:t>
      </w:r>
      <w:r w:rsidRPr="00315312">
        <w:rPr>
          <w:color w:val="000000" w:themeColor="text1"/>
        </w:rPr>
        <w:t xml:space="preserve"> request</w:t>
      </w:r>
      <w:r>
        <w:rPr>
          <w:color w:val="000000" w:themeColor="text1"/>
        </w:rPr>
        <w:t xml:space="preserve"> </w:t>
      </w:r>
      <w:r w:rsidRPr="00315312">
        <w:rPr>
          <w:color w:val="000000" w:themeColor="text1"/>
        </w:rPr>
        <w:t xml:space="preserve">a Pre-Intake Meeting </w:t>
      </w:r>
      <w:r>
        <w:rPr>
          <w:color w:val="000000" w:themeColor="text1"/>
        </w:rPr>
        <w:t>to discuss what kind of documentation would be required.</w:t>
      </w:r>
      <w:r w:rsidR="005440A2">
        <w:rPr>
          <w:color w:val="000000" w:themeColor="text1"/>
        </w:rPr>
        <w:t xml:space="preserve"> Medical documentation is not required for accommodation in this course.</w:t>
      </w:r>
    </w:p>
    <w:p w14:paraId="3C16888A" w14:textId="07DBC388" w:rsidR="00644D86" w:rsidRDefault="00644D86" w:rsidP="00644D86">
      <w:pPr>
        <w:pStyle w:val="ListParagraph"/>
        <w:numPr>
          <w:ilvl w:val="0"/>
          <w:numId w:val="6"/>
        </w:numPr>
        <w:spacing w:after="0" w:line="240" w:lineRule="auto"/>
        <w:rPr>
          <w:color w:val="000000" w:themeColor="text1"/>
        </w:rPr>
      </w:pPr>
      <w:r>
        <w:rPr>
          <w:color w:val="000000" w:themeColor="text1"/>
        </w:rPr>
        <w:t xml:space="preserve">Students requiring other forms of accommodation, such as for </w:t>
      </w:r>
      <w:proofErr w:type="gramStart"/>
      <w:r w:rsidR="005440A2">
        <w:rPr>
          <w:color w:val="000000" w:themeColor="text1"/>
        </w:rPr>
        <w:t>child care</w:t>
      </w:r>
      <w:proofErr w:type="gramEnd"/>
      <w:r w:rsidR="005440A2">
        <w:rPr>
          <w:color w:val="000000" w:themeColor="text1"/>
        </w:rPr>
        <w:t xml:space="preserve">, </w:t>
      </w:r>
      <w:r>
        <w:rPr>
          <w:color w:val="000000" w:themeColor="text1"/>
        </w:rPr>
        <w:t>pregnancy obligations,</w:t>
      </w:r>
      <w:r w:rsidR="005440A2">
        <w:rPr>
          <w:color w:val="000000" w:themeColor="text1"/>
        </w:rPr>
        <w:t xml:space="preserve"> religious obligations,</w:t>
      </w:r>
      <w:r>
        <w:rPr>
          <w:color w:val="000000" w:themeColor="text1"/>
        </w:rPr>
        <w:t xml:space="preserve"> surviving sexual violence, or student activities</w:t>
      </w:r>
      <w:r w:rsidR="005440A2">
        <w:rPr>
          <w:color w:val="000000" w:themeColor="text1"/>
        </w:rPr>
        <w:t xml:space="preserve"> are also welcome to make this course fit your needs. For further information, </w:t>
      </w:r>
      <w:r>
        <w:rPr>
          <w:color w:val="000000" w:themeColor="text1"/>
        </w:rPr>
        <w:t xml:space="preserve">please visit Carleton’s webpage on </w:t>
      </w:r>
      <w:hyperlink r:id="rId14" w:history="1">
        <w:r w:rsidRPr="00343472">
          <w:rPr>
            <w:rStyle w:val="Hyperlink"/>
          </w:rPr>
          <w:t>Academic Accommodations</w:t>
        </w:r>
      </w:hyperlink>
      <w:r>
        <w:rPr>
          <w:color w:val="000000" w:themeColor="text1"/>
        </w:rPr>
        <w:t>.</w:t>
      </w:r>
    </w:p>
    <w:p w14:paraId="4780EEFF" w14:textId="77777777" w:rsidR="00644D86" w:rsidRDefault="00644D86" w:rsidP="00644D86">
      <w:pPr>
        <w:rPr>
          <w:rFonts w:ascii="Arial" w:hAnsi="Arial" w:cs="Arial"/>
          <w:b/>
          <w:bCs/>
          <w:color w:val="C00000"/>
          <w:sz w:val="24"/>
          <w:lang w:eastAsia="en-CA"/>
        </w:rPr>
      </w:pPr>
    </w:p>
    <w:p w14:paraId="385D96D0" w14:textId="647EB263" w:rsidR="00644D86" w:rsidRPr="00A263A5" w:rsidRDefault="00644D86" w:rsidP="008F0B9A">
      <w:pPr>
        <w:pStyle w:val="Heading2"/>
      </w:pPr>
      <w:bookmarkStart w:id="43" w:name="_Toc151493831"/>
      <w:bookmarkStart w:id="44" w:name="_Toc153029956"/>
      <w:r w:rsidRPr="00A263A5">
        <w:t>Human Rights Concerns</w:t>
      </w:r>
      <w:bookmarkEnd w:id="43"/>
      <w:bookmarkEnd w:id="44"/>
    </w:p>
    <w:p w14:paraId="796F6BCC" w14:textId="43B40953" w:rsidR="00644D86" w:rsidRPr="00692B9D" w:rsidRDefault="00644D86" w:rsidP="00644D86">
      <w:pPr>
        <w:ind w:firstLine="720"/>
        <w:rPr>
          <w:color w:val="000000" w:themeColor="text1"/>
        </w:rPr>
      </w:pPr>
      <w:r w:rsidRPr="00A263A5">
        <w:rPr>
          <w:color w:val="000000" w:themeColor="text1"/>
        </w:rPr>
        <w:t>The University and all members of the University community share responsibility for ensuring that the University’s educational, work and living environments are free from discrimination</w:t>
      </w:r>
      <w:r w:rsidR="005440A2">
        <w:rPr>
          <w:color w:val="000000" w:themeColor="text1"/>
        </w:rPr>
        <w:t xml:space="preserve">, </w:t>
      </w:r>
      <w:r w:rsidRPr="00A263A5">
        <w:rPr>
          <w:color w:val="000000" w:themeColor="text1"/>
        </w:rPr>
        <w:t>harassment</w:t>
      </w:r>
      <w:r w:rsidR="005440A2">
        <w:rPr>
          <w:color w:val="000000" w:themeColor="text1"/>
        </w:rPr>
        <w:t>, and violence</w:t>
      </w:r>
      <w:r w:rsidRPr="00A263A5">
        <w:rPr>
          <w:color w:val="000000" w:themeColor="text1"/>
        </w:rPr>
        <w:t xml:space="preserve">. </w:t>
      </w:r>
      <w:r w:rsidR="005440A2">
        <w:rPr>
          <w:color w:val="000000" w:themeColor="text1"/>
        </w:rPr>
        <w:t xml:space="preserve">If </w:t>
      </w:r>
      <w:r w:rsidRPr="00A263A5">
        <w:rPr>
          <w:color w:val="000000" w:themeColor="text1"/>
        </w:rPr>
        <w:t>you have concerns about harassment</w:t>
      </w:r>
      <w:r w:rsidR="005440A2">
        <w:rPr>
          <w:color w:val="000000" w:themeColor="text1"/>
        </w:rPr>
        <w:t xml:space="preserve">, </w:t>
      </w:r>
      <w:r w:rsidRPr="00A263A5">
        <w:rPr>
          <w:color w:val="000000" w:themeColor="text1"/>
        </w:rPr>
        <w:t>discrimination</w:t>
      </w:r>
      <w:r w:rsidR="005440A2">
        <w:rPr>
          <w:color w:val="000000" w:themeColor="text1"/>
        </w:rPr>
        <w:t>, or violence</w:t>
      </w:r>
      <w:r w:rsidRPr="00A263A5">
        <w:rPr>
          <w:color w:val="000000" w:themeColor="text1"/>
        </w:rPr>
        <w:t xml:space="preserve"> relating to your age, ancestry, citizenship, colour, creed (religion), disability, ethnic origin, family status, gender expression, gender identity, marital status, place of origin, race, sex (including pregnancy), or sexual orientation, please contact the</w:t>
      </w:r>
      <w:r>
        <w:rPr>
          <w:color w:val="000000" w:themeColor="text1"/>
        </w:rPr>
        <w:t xml:space="preserve"> Department of Equity and Inclusive Communities </w:t>
      </w:r>
      <w:r w:rsidRPr="00A263A5">
        <w:rPr>
          <w:color w:val="000000" w:themeColor="text1"/>
        </w:rPr>
        <w:t>at</w:t>
      </w:r>
      <w:r>
        <w:rPr>
          <w:color w:val="000000" w:themeColor="text1"/>
        </w:rPr>
        <w:t xml:space="preserve"> (</w:t>
      </w:r>
      <w:hyperlink r:id="rId15" w:history="1">
        <w:r w:rsidRPr="00C1128B">
          <w:rPr>
            <w:rStyle w:val="Hyperlink"/>
          </w:rPr>
          <w:t>equity@carleton.ca</w:t>
        </w:r>
      </w:hyperlink>
      <w:r>
        <w:rPr>
          <w:color w:val="000000" w:themeColor="text1"/>
        </w:rPr>
        <w:t xml:space="preserve">).  </w:t>
      </w:r>
    </w:p>
    <w:p w14:paraId="08B7A710" w14:textId="77777777" w:rsidR="00644D86" w:rsidRPr="00555C76" w:rsidRDefault="00644D86" w:rsidP="00555C76"/>
    <w:sectPr w:rsidR="00644D86" w:rsidRPr="00555C76">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3120" w14:textId="77777777" w:rsidR="00C224F5" w:rsidRDefault="00C224F5" w:rsidP="0004747B">
      <w:pPr>
        <w:spacing w:after="0" w:line="240" w:lineRule="auto"/>
      </w:pPr>
      <w:r>
        <w:separator/>
      </w:r>
    </w:p>
  </w:endnote>
  <w:endnote w:type="continuationSeparator" w:id="0">
    <w:p w14:paraId="2E5F11F0" w14:textId="77777777" w:rsidR="00C224F5" w:rsidRDefault="00C224F5" w:rsidP="0004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035781"/>
      <w:docPartObj>
        <w:docPartGallery w:val="Page Numbers (Bottom of Page)"/>
        <w:docPartUnique/>
      </w:docPartObj>
    </w:sdtPr>
    <w:sdtEndPr>
      <w:rPr>
        <w:noProof/>
      </w:rPr>
    </w:sdtEndPr>
    <w:sdtContent>
      <w:p w14:paraId="7EB60E76" w14:textId="4E681B9B" w:rsidR="0004747B" w:rsidRDefault="000474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64421" w14:textId="77777777" w:rsidR="0004747B" w:rsidRDefault="0004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09ED" w14:textId="77777777" w:rsidR="00C224F5" w:rsidRDefault="00C224F5" w:rsidP="0004747B">
      <w:pPr>
        <w:spacing w:after="0" w:line="240" w:lineRule="auto"/>
      </w:pPr>
      <w:r>
        <w:separator/>
      </w:r>
    </w:p>
  </w:footnote>
  <w:footnote w:type="continuationSeparator" w:id="0">
    <w:p w14:paraId="4CF6EE8E" w14:textId="77777777" w:rsidR="00C224F5" w:rsidRDefault="00C224F5" w:rsidP="0004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34D3"/>
    <w:multiLevelType w:val="hybridMultilevel"/>
    <w:tmpl w:val="7942533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0A14878"/>
    <w:multiLevelType w:val="hybridMultilevel"/>
    <w:tmpl w:val="BA7CC7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0281278"/>
    <w:multiLevelType w:val="hybridMultilevel"/>
    <w:tmpl w:val="47D63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6475FE"/>
    <w:multiLevelType w:val="hybridMultilevel"/>
    <w:tmpl w:val="CC0226C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47D4F42"/>
    <w:multiLevelType w:val="hybridMultilevel"/>
    <w:tmpl w:val="AD8EBCF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EA868FC"/>
    <w:multiLevelType w:val="hybridMultilevel"/>
    <w:tmpl w:val="74EE4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311365">
    <w:abstractNumId w:val="5"/>
  </w:num>
  <w:num w:numId="2" w16cid:durableId="1874658457">
    <w:abstractNumId w:val="3"/>
  </w:num>
  <w:num w:numId="3" w16cid:durableId="902528095">
    <w:abstractNumId w:val="4"/>
  </w:num>
  <w:num w:numId="4" w16cid:durableId="1760828072">
    <w:abstractNumId w:val="1"/>
  </w:num>
  <w:num w:numId="5" w16cid:durableId="1310133090">
    <w:abstractNumId w:val="0"/>
  </w:num>
  <w:num w:numId="6" w16cid:durableId="145127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C2"/>
    <w:rsid w:val="0004747B"/>
    <w:rsid w:val="00073363"/>
    <w:rsid w:val="000D2579"/>
    <w:rsid w:val="00183FC1"/>
    <w:rsid w:val="001E39A4"/>
    <w:rsid w:val="00296105"/>
    <w:rsid w:val="002B1AAF"/>
    <w:rsid w:val="002E5E83"/>
    <w:rsid w:val="00316D5F"/>
    <w:rsid w:val="003D693A"/>
    <w:rsid w:val="003F25C2"/>
    <w:rsid w:val="004C31DE"/>
    <w:rsid w:val="005440A2"/>
    <w:rsid w:val="00555C76"/>
    <w:rsid w:val="006414BB"/>
    <w:rsid w:val="00644D86"/>
    <w:rsid w:val="00685E3A"/>
    <w:rsid w:val="0068774E"/>
    <w:rsid w:val="00694D15"/>
    <w:rsid w:val="00725B9B"/>
    <w:rsid w:val="00743038"/>
    <w:rsid w:val="00801D71"/>
    <w:rsid w:val="00822BE0"/>
    <w:rsid w:val="00852139"/>
    <w:rsid w:val="008C0639"/>
    <w:rsid w:val="008F0B9A"/>
    <w:rsid w:val="00965A0E"/>
    <w:rsid w:val="00992633"/>
    <w:rsid w:val="009D4C34"/>
    <w:rsid w:val="009E4F68"/>
    <w:rsid w:val="00A16E68"/>
    <w:rsid w:val="00B06BBA"/>
    <w:rsid w:val="00BD0E2E"/>
    <w:rsid w:val="00C166D7"/>
    <w:rsid w:val="00C224F5"/>
    <w:rsid w:val="00C62FBE"/>
    <w:rsid w:val="00C874F4"/>
    <w:rsid w:val="00CA6EA7"/>
    <w:rsid w:val="00CF77EB"/>
    <w:rsid w:val="00D01454"/>
    <w:rsid w:val="00D108CA"/>
    <w:rsid w:val="00D55E16"/>
    <w:rsid w:val="00E41C70"/>
    <w:rsid w:val="00E43C7D"/>
    <w:rsid w:val="00E63A1C"/>
    <w:rsid w:val="00E77CA2"/>
    <w:rsid w:val="00EF5FE4"/>
    <w:rsid w:val="00F242C3"/>
    <w:rsid w:val="00F62A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C3E5"/>
  <w15:chartTrackingRefBased/>
  <w15:docId w15:val="{229D5656-AF8C-4A19-BF18-0F7A9711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EB"/>
    <w:rPr>
      <w:rFonts w:ascii="Verdana" w:hAnsi="Verdana"/>
      <w:kern w:val="0"/>
      <w:sz w:val="21"/>
      <w14:ligatures w14:val="none"/>
    </w:rPr>
  </w:style>
  <w:style w:type="paragraph" w:styleId="Heading1">
    <w:name w:val="heading 1"/>
    <w:basedOn w:val="Normal"/>
    <w:next w:val="Normal"/>
    <w:link w:val="Heading1Char"/>
    <w:uiPriority w:val="9"/>
    <w:qFormat/>
    <w:rsid w:val="00D108CA"/>
    <w:pPr>
      <w:keepNext/>
      <w:keepLines/>
      <w:spacing w:before="240" w:after="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D108CA"/>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108CA"/>
    <w:pPr>
      <w:keepNext/>
      <w:keepLines/>
      <w:spacing w:before="40" w:after="0"/>
      <w:outlineLvl w:val="2"/>
    </w:pPr>
    <w:rPr>
      <w:rFonts w:eastAsiaTheme="majorEastAsia" w:cstheme="majorBidi"/>
      <w:b/>
      <w:color w:val="1F3763"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8CA"/>
    <w:rPr>
      <w:rFonts w:ascii="Verdana" w:eastAsiaTheme="majorEastAsia" w:hAnsi="Verdana" w:cstheme="majorBidi"/>
      <w:color w:val="2F5496" w:themeColor="accent1" w:themeShade="BF"/>
      <w:sz w:val="28"/>
      <w:szCs w:val="32"/>
    </w:rPr>
  </w:style>
  <w:style w:type="character" w:customStyle="1" w:styleId="Heading2Char">
    <w:name w:val="Heading 2 Char"/>
    <w:basedOn w:val="DefaultParagraphFont"/>
    <w:link w:val="Heading2"/>
    <w:uiPriority w:val="9"/>
    <w:rsid w:val="00D108CA"/>
    <w:rPr>
      <w:rFonts w:ascii="Verdana" w:eastAsiaTheme="majorEastAsia" w:hAnsi="Verdana" w:cstheme="majorBidi"/>
      <w:b/>
      <w:color w:val="2F5496" w:themeColor="accent1" w:themeShade="BF"/>
      <w:sz w:val="26"/>
      <w:szCs w:val="26"/>
    </w:rPr>
  </w:style>
  <w:style w:type="character" w:customStyle="1" w:styleId="Heading3Char">
    <w:name w:val="Heading 3 Char"/>
    <w:basedOn w:val="DefaultParagraphFont"/>
    <w:link w:val="Heading3"/>
    <w:uiPriority w:val="9"/>
    <w:rsid w:val="00D108CA"/>
    <w:rPr>
      <w:rFonts w:ascii="Verdana" w:eastAsiaTheme="majorEastAsia" w:hAnsi="Verdana" w:cstheme="majorBidi"/>
      <w:b/>
      <w:color w:val="1F3763" w:themeColor="accent1" w:themeShade="7F"/>
      <w:szCs w:val="24"/>
    </w:rPr>
  </w:style>
  <w:style w:type="paragraph" w:styleId="ListParagraph">
    <w:name w:val="List Paragraph"/>
    <w:basedOn w:val="Normal"/>
    <w:uiPriority w:val="34"/>
    <w:qFormat/>
    <w:rsid w:val="00D108CA"/>
    <w:pPr>
      <w:ind w:left="720"/>
      <w:contextualSpacing/>
    </w:pPr>
  </w:style>
  <w:style w:type="character" w:styleId="Hyperlink">
    <w:name w:val="Hyperlink"/>
    <w:basedOn w:val="DefaultParagraphFont"/>
    <w:uiPriority w:val="99"/>
    <w:unhideWhenUsed/>
    <w:rsid w:val="00644D86"/>
    <w:rPr>
      <w:color w:val="0563C1" w:themeColor="hyperlink"/>
      <w:u w:val="single"/>
    </w:rPr>
  </w:style>
  <w:style w:type="paragraph" w:styleId="NormalWeb">
    <w:name w:val="Normal (Web)"/>
    <w:basedOn w:val="Normal"/>
    <w:uiPriority w:val="99"/>
    <w:unhideWhenUsed/>
    <w:rsid w:val="00644D86"/>
    <w:pPr>
      <w:spacing w:before="100" w:beforeAutospacing="1" w:after="100" w:afterAutospacing="1" w:line="240" w:lineRule="auto"/>
    </w:pPr>
    <w:rPr>
      <w:rFonts w:ascii="Times" w:hAnsi="Times" w:cs="Times New Roman"/>
      <w:sz w:val="20"/>
      <w:szCs w:val="20"/>
      <w:lang w:val="en-US" w:eastAsia="en-US"/>
    </w:rPr>
  </w:style>
  <w:style w:type="character" w:styleId="UnresolvedMention">
    <w:name w:val="Unresolved Mention"/>
    <w:basedOn w:val="DefaultParagraphFont"/>
    <w:uiPriority w:val="99"/>
    <w:semiHidden/>
    <w:unhideWhenUsed/>
    <w:rsid w:val="00644D86"/>
    <w:rPr>
      <w:color w:val="605E5C"/>
      <w:shd w:val="clear" w:color="auto" w:fill="E1DFDD"/>
    </w:rPr>
  </w:style>
  <w:style w:type="character" w:styleId="FollowedHyperlink">
    <w:name w:val="FollowedHyperlink"/>
    <w:basedOn w:val="DefaultParagraphFont"/>
    <w:uiPriority w:val="99"/>
    <w:semiHidden/>
    <w:unhideWhenUsed/>
    <w:rsid w:val="00644D86"/>
    <w:rPr>
      <w:color w:val="954F72" w:themeColor="followedHyperlink"/>
      <w:u w:val="single"/>
    </w:rPr>
  </w:style>
  <w:style w:type="paragraph" w:styleId="TOCHeading">
    <w:name w:val="TOC Heading"/>
    <w:basedOn w:val="Heading1"/>
    <w:next w:val="Normal"/>
    <w:uiPriority w:val="39"/>
    <w:unhideWhenUsed/>
    <w:qFormat/>
    <w:rsid w:val="008F0B9A"/>
    <w:pPr>
      <w:outlineLvl w:val="9"/>
    </w:pPr>
    <w:rPr>
      <w:rFonts w:asciiTheme="majorHAnsi" w:hAnsiTheme="majorHAnsi"/>
      <w:sz w:val="32"/>
      <w:lang w:val="en-US" w:eastAsia="en-US"/>
    </w:rPr>
  </w:style>
  <w:style w:type="paragraph" w:styleId="TOC1">
    <w:name w:val="toc 1"/>
    <w:basedOn w:val="Normal"/>
    <w:next w:val="Normal"/>
    <w:autoRedefine/>
    <w:uiPriority w:val="39"/>
    <w:unhideWhenUsed/>
    <w:rsid w:val="008F0B9A"/>
    <w:pPr>
      <w:spacing w:after="100"/>
    </w:pPr>
  </w:style>
  <w:style w:type="paragraph" w:styleId="TOC3">
    <w:name w:val="toc 3"/>
    <w:basedOn w:val="Normal"/>
    <w:next w:val="Normal"/>
    <w:autoRedefine/>
    <w:uiPriority w:val="39"/>
    <w:unhideWhenUsed/>
    <w:rsid w:val="008F0B9A"/>
    <w:pPr>
      <w:spacing w:after="100"/>
      <w:ind w:left="420"/>
    </w:pPr>
  </w:style>
  <w:style w:type="paragraph" w:styleId="TOC2">
    <w:name w:val="toc 2"/>
    <w:basedOn w:val="Normal"/>
    <w:next w:val="Normal"/>
    <w:autoRedefine/>
    <w:uiPriority w:val="39"/>
    <w:unhideWhenUsed/>
    <w:rsid w:val="008F0B9A"/>
    <w:pPr>
      <w:spacing w:after="100"/>
      <w:ind w:left="210"/>
    </w:pPr>
  </w:style>
  <w:style w:type="paragraph" w:styleId="Header">
    <w:name w:val="header"/>
    <w:basedOn w:val="Normal"/>
    <w:link w:val="HeaderChar"/>
    <w:uiPriority w:val="99"/>
    <w:unhideWhenUsed/>
    <w:rsid w:val="0004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7B"/>
    <w:rPr>
      <w:rFonts w:ascii="Verdana" w:hAnsi="Verdana"/>
      <w:kern w:val="0"/>
      <w:sz w:val="21"/>
      <w14:ligatures w14:val="none"/>
    </w:rPr>
  </w:style>
  <w:style w:type="paragraph" w:styleId="Footer">
    <w:name w:val="footer"/>
    <w:basedOn w:val="Normal"/>
    <w:link w:val="FooterChar"/>
    <w:uiPriority w:val="99"/>
    <w:unhideWhenUsed/>
    <w:rsid w:val="0004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7B"/>
    <w:rPr>
      <w:rFonts w:ascii="Verdana" w:hAnsi="Verdana"/>
      <w:kern w:val="0"/>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coughlin@carleton.ca" TargetMode="External"/><Relationship Id="rId13" Type="http://schemas.openxmlformats.org/officeDocument/2006/relationships/hyperlink" Target="mailto:pmc@carleton.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lanie-coughlin.youcanbook.me/service/jsps/cal.jsp?cal=b43e96bf-5929-4b5c-a077-8edf25376049&amp;ini=1660837596045&amp;jumpDate=2022-08-25" TargetMode="External"/><Relationship Id="rId12" Type="http://schemas.openxmlformats.org/officeDocument/2006/relationships/hyperlink" Target="https://carleton.ca/pm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carleton.ca/services/empower-me-counselling-services/" TargetMode="External"/><Relationship Id="rId5" Type="http://schemas.openxmlformats.org/officeDocument/2006/relationships/footnotes" Target="footnotes.xml"/><Relationship Id="rId15" Type="http://schemas.openxmlformats.org/officeDocument/2006/relationships/hyperlink" Target="mailto:equity@carleton.ca" TargetMode="External"/><Relationship Id="rId10" Type="http://schemas.openxmlformats.org/officeDocument/2006/relationships/hyperlink" Target="https://carleton.ca/academicadvising/" TargetMode="External"/><Relationship Id="rId4" Type="http://schemas.openxmlformats.org/officeDocument/2006/relationships/webSettings" Target="webSettings.xml"/><Relationship Id="rId9" Type="http://schemas.openxmlformats.org/officeDocument/2006/relationships/hyperlink" Target="https://carleton.ca/csas/online-support/" TargetMode="External"/><Relationship Id="rId14" Type="http://schemas.openxmlformats.org/officeDocument/2006/relationships/hyperlink" Target="mailto:https://students.carleton.ca/course-outline/%23academic-accommodations-for-students-with-disabilities" TargetMode="External"/></Relationships>
</file>

<file path=word/theme/theme1.xml><?xml version="1.0" encoding="utf-8"?>
<a:theme xmlns:a="http://schemas.openxmlformats.org/drawingml/2006/main" name="Office Theme">
  <a:themeElements>
    <a:clrScheme name="Office">
      <a:dk1>
        <a:sysClr val="windowText" lastClr="8506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Coughlin</dc:creator>
  <cp:keywords/>
  <dc:description/>
  <cp:lastModifiedBy>Melanie Coughlin</cp:lastModifiedBy>
  <cp:revision>2</cp:revision>
  <dcterms:created xsi:type="dcterms:W3CDTF">2023-12-09T21:26:00Z</dcterms:created>
  <dcterms:modified xsi:type="dcterms:W3CDTF">2023-12-09T21:26:00Z</dcterms:modified>
</cp:coreProperties>
</file>